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ОЗЕРНЕНСКОГО ГОРОДСКОГО ПОСЕЛЕНИЯ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ДуховщинскОГО районА Смоленской области</w:t>
      </w:r>
    </w:p>
    <w:p w:rsidR="004D4533" w:rsidRPr="004D4533" w:rsidRDefault="004D4533" w:rsidP="004D4533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4D4533" w:rsidRPr="004D4533" w:rsidRDefault="004D4533" w:rsidP="004D4533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D453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ПОСТАНОВЛЕНИЕ</w:t>
      </w:r>
    </w:p>
    <w:p w:rsidR="004D4533" w:rsidRPr="004D4533" w:rsidRDefault="004D4533" w:rsidP="004D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4C0" w:rsidRPr="002404C0" w:rsidRDefault="002404C0" w:rsidP="002404C0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от  21</w:t>
      </w:r>
      <w:proofErr w:type="gramEnd"/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. 05. 2020       № 48</w:t>
      </w:r>
    </w:p>
    <w:p w:rsidR="002404C0" w:rsidRPr="002404C0" w:rsidRDefault="002404C0" w:rsidP="002404C0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04C0" w:rsidRPr="002404C0" w:rsidRDefault="002404C0" w:rsidP="002404C0">
      <w:pPr>
        <w:spacing w:after="0"/>
        <w:ind w:right="60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внесении изменений и дополнений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Озерненского</w:t>
      </w:r>
      <w:proofErr w:type="spellEnd"/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Духовщинского</w:t>
      </w:r>
      <w:proofErr w:type="spellEnd"/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на 2018 - 2022 годы» </w:t>
      </w:r>
    </w:p>
    <w:p w:rsidR="002404C0" w:rsidRPr="002404C0" w:rsidRDefault="002404C0" w:rsidP="002404C0">
      <w:pPr>
        <w:tabs>
          <w:tab w:val="left" w:pos="190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404C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Уставом </w:t>
      </w:r>
      <w:proofErr w:type="spellStart"/>
      <w:r w:rsidRPr="002404C0">
        <w:rPr>
          <w:rFonts w:ascii="Times New Roman" w:eastAsia="Calibri" w:hAnsi="Times New Roman" w:cs="Times New Roman"/>
          <w:sz w:val="28"/>
          <w:lang w:eastAsia="en-US"/>
        </w:rPr>
        <w:t>Озерненского</w:t>
      </w:r>
      <w:proofErr w:type="spellEnd"/>
      <w:r w:rsidRPr="002404C0">
        <w:rPr>
          <w:rFonts w:ascii="Times New Roman" w:eastAsia="Calibri" w:hAnsi="Times New Roman" w:cs="Times New Roman"/>
          <w:sz w:val="28"/>
          <w:lang w:eastAsia="en-US"/>
        </w:rPr>
        <w:t xml:space="preserve"> городского поселения </w:t>
      </w:r>
      <w:proofErr w:type="spellStart"/>
      <w:r w:rsidRPr="002404C0">
        <w:rPr>
          <w:rFonts w:ascii="Times New Roman" w:eastAsia="Calibri" w:hAnsi="Times New Roman" w:cs="Times New Roman"/>
          <w:sz w:val="28"/>
          <w:lang w:eastAsia="en-US"/>
        </w:rPr>
        <w:t>Духовщинского</w:t>
      </w:r>
      <w:proofErr w:type="spellEnd"/>
      <w:r w:rsidRPr="002404C0">
        <w:rPr>
          <w:rFonts w:ascii="Times New Roman" w:eastAsia="Calibri" w:hAnsi="Times New Roman" w:cs="Times New Roman"/>
          <w:sz w:val="28"/>
          <w:lang w:eastAsia="en-US"/>
        </w:rPr>
        <w:t xml:space="preserve"> района Смоленской области в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обеспечения условий для деятельности органов местного самоуправления на территории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области, Администрация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Озерненского</w:t>
      </w:r>
      <w:proofErr w:type="spellEnd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Духовщинского</w:t>
      </w:r>
      <w:proofErr w:type="spellEnd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Смоленской области на 2018 - 2022 годы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муниципальная программа),  </w:t>
      </w:r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утвержденную постановлением Администрации </w:t>
      </w:r>
      <w:proofErr w:type="spellStart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Озерненского</w:t>
      </w:r>
      <w:proofErr w:type="spellEnd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Духовщинского</w:t>
      </w:r>
      <w:proofErr w:type="spellEnd"/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Смоленской области от 20.03.2018года №23 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постановлений 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Администрация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от 29.03.2019 № 49, от 06.05.2019 № 69, от 10.07.2019 № 101, от 19.12.2019 № 163, от </w:t>
      </w:r>
      <w:r w:rsidRPr="002404C0">
        <w:rPr>
          <w:rFonts w:ascii="Times New Roman CYR" w:eastAsia="Times New Roman" w:hAnsi="Times New Roman CYR" w:cs="Times New Roman CYR"/>
          <w:sz w:val="28"/>
          <w:szCs w:val="28"/>
        </w:rPr>
        <w:t>19.02.2020г.   № 24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) следующие изменения: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позицию </w:t>
      </w:r>
      <w:r w:rsidRPr="002404C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финансирования)»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1005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9"/>
        <w:gridCol w:w="5027"/>
      </w:tblGrid>
      <w:tr w:rsidR="002404C0" w:rsidRPr="002404C0" w:rsidTr="002404C0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C0" w:rsidRPr="002404C0" w:rsidRDefault="002404C0" w:rsidP="002404C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финансирования)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19 665 357,75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них  по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годам реализации: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-3 235 737,70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418509,00 рублей;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16 437,70 рублей.                             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год всего – 3 951 194,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 рублей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–3555910,00 рублей;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109977,00 рублей;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285307,27 рублей.                             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2020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- 5 509 581,90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–3046621,70 рублей;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94225,41 рублей;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2368734,79 рублей.                             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2021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3 418 012,11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–3024471,75 рублей;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93540,36 рублей;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300 00,00 рублей.                             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 год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всего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3 550 831,77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–3153306,82 рублей;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97524,95 рублей;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300 000,00 рублей.                                                    </w:t>
            </w:r>
          </w:p>
          <w:p w:rsidR="002404C0" w:rsidRPr="002404C0" w:rsidRDefault="002404C0" w:rsidP="002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</w:t>
            </w:r>
          </w:p>
          <w:p w:rsidR="002404C0" w:rsidRPr="002404C0" w:rsidRDefault="002404C0" w:rsidP="002404C0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2) раздел 4 абзац третий    изложить в следующей редакции: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C0">
        <w:rPr>
          <w:rFonts w:ascii="Times New Roman" w:eastAsia="Calibri" w:hAnsi="Times New Roman" w:cs="Times New Roman"/>
          <w:sz w:val="28"/>
          <w:szCs w:val="28"/>
        </w:rPr>
        <w:t xml:space="preserve">       Основные мероприятия Муниципальной программы реализуются за счет средств федерального, областного бюджетов, бюджета </w:t>
      </w:r>
      <w:proofErr w:type="spellStart"/>
      <w:r w:rsidRPr="002404C0">
        <w:rPr>
          <w:rFonts w:ascii="Times New Roman" w:eastAsia="Calibri" w:hAnsi="Times New Roman" w:cs="Arial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404C0">
        <w:rPr>
          <w:rFonts w:ascii="Times New Roman" w:eastAsia="Calibri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2404C0">
        <w:rPr>
          <w:rFonts w:ascii="Times New Roman" w:eastAsia="Calibri" w:hAnsi="Times New Roman" w:cs="Times New Roman"/>
          <w:sz w:val="28"/>
          <w:szCs w:val="28"/>
        </w:rPr>
        <w:t>области  и</w:t>
      </w:r>
      <w:proofErr w:type="gramEnd"/>
      <w:r w:rsidRPr="002404C0">
        <w:rPr>
          <w:rFonts w:ascii="Times New Roman" w:eastAsia="Calibri" w:hAnsi="Times New Roman" w:cs="Times New Roman"/>
          <w:sz w:val="28"/>
          <w:szCs w:val="28"/>
        </w:rPr>
        <w:t xml:space="preserve"> внебюджетных источников.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C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2404C0">
        <w:rPr>
          <w:rFonts w:ascii="Times New Roman" w:eastAsia="Calibri" w:hAnsi="Times New Roman" w:cs="Times New Roman"/>
          <w:sz w:val="28"/>
          <w:szCs w:val="28"/>
        </w:rPr>
        <w:t>Внебюджетные  источники</w:t>
      </w:r>
      <w:proofErr w:type="gramEnd"/>
      <w:r w:rsidRPr="002404C0">
        <w:rPr>
          <w:rFonts w:ascii="Times New Roman" w:eastAsia="Calibri" w:hAnsi="Times New Roman" w:cs="Times New Roman"/>
          <w:sz w:val="28"/>
          <w:szCs w:val="28"/>
        </w:rPr>
        <w:t xml:space="preserve"> представлены средствами физических и юридических лиц, принимающих участие в реализации мероприятий программы.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Calibri" w:hAnsi="Times New Roman" w:cs="Arial"/>
          <w:color w:val="FF0000"/>
          <w:sz w:val="28"/>
          <w:szCs w:val="28"/>
          <w:shd w:val="clear" w:color="auto" w:fill="FFFFFF"/>
        </w:rPr>
        <w:t xml:space="preserve">     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19 665 357,75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них  по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годам реализации: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2018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-3 235 737,70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418509,00 рублей;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16 437,70 рублей.                             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всего – 3 951 194,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27  рублей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–3555910,00 рублей;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109977,00 рублей;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285307,27 рублей.                             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2020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- 5 509 581,90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–3046621,70 рублей;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94225,41 рублей;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2368734,79 рублей.                             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2021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3 418 012,11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–3024471,75 рублей;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93540,36 рублей;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300 00,00 рублей.                             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2022  год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всего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3 550 831,77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–3153306,82 рублей;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97524,95 рублей;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300 000,00 рублей.                                 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404C0" w:rsidRPr="002404C0" w:rsidRDefault="002404C0" w:rsidP="002404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Приложения 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 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программе изложить в новой редакции (прилагаются).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2.Обнародовать настоящее постановление путем размещения на информационных стендах, и на официальном сайте муниципального образования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в сети интернет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htt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://ozerniy.admin-smolensk.ru.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2404C0" w:rsidRPr="002404C0" w:rsidRDefault="002404C0" w:rsidP="002404C0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Смоленской области                                          О.В. Тихонова</w:t>
      </w: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527C" w:rsidRDefault="004D4533" w:rsidP="00CC253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9FE" w:rsidRPr="00AA7AAE" w:rsidRDefault="002E19FE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5986" w:rsidRDefault="00C55986" w:rsidP="00E304C3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55986" w:rsidRPr="00C55986" w:rsidRDefault="00C55986" w:rsidP="00C5598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5986">
        <w:rPr>
          <w:rFonts w:ascii="Times New Roman" w:hAnsi="Times New Roman"/>
          <w:sz w:val="28"/>
          <w:szCs w:val="28"/>
        </w:rPr>
        <w:t xml:space="preserve">  </w:t>
      </w:r>
    </w:p>
    <w:p w:rsidR="00C55986" w:rsidRPr="004D4533" w:rsidRDefault="00C55986" w:rsidP="00E304C3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378C" w:rsidRPr="003D378C" w:rsidRDefault="003D378C" w:rsidP="003D37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378C" w:rsidRDefault="003D378C" w:rsidP="003D37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3D378C" w:rsidSect="007A6CD3">
          <w:headerReference w:type="default" r:id="rId8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5986" w:rsidRPr="00C55986" w:rsidRDefault="00C5598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5986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Arial"/>
          <w:b/>
          <w:sz w:val="28"/>
          <w:szCs w:val="28"/>
        </w:rPr>
        <w:t xml:space="preserve">           </w:t>
      </w:r>
      <w:proofErr w:type="gramStart"/>
      <w:r w:rsidRPr="00C5598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986">
        <w:rPr>
          <w:rFonts w:ascii="Times New Roman" w:eastAsia="Calibri" w:hAnsi="Times New Roman" w:cs="Times New Roman"/>
          <w:sz w:val="24"/>
          <w:szCs w:val="24"/>
        </w:rPr>
        <w:t>«Формирование современной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986">
        <w:rPr>
          <w:rFonts w:ascii="Times New Roman" w:eastAsia="Calibri" w:hAnsi="Times New Roman" w:cs="Times New Roman"/>
          <w:sz w:val="24"/>
          <w:szCs w:val="24"/>
        </w:rPr>
        <w:t>городской</w:t>
      </w:r>
      <w:proofErr w:type="gramEnd"/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 среды на территории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5986">
        <w:rPr>
          <w:rFonts w:ascii="Times New Roman" w:eastAsia="Calibri" w:hAnsi="Times New Roman" w:cs="Times New Roman"/>
          <w:sz w:val="24"/>
          <w:szCs w:val="24"/>
        </w:rPr>
        <w:t>Озерненского</w:t>
      </w:r>
      <w:proofErr w:type="spellEnd"/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5986">
        <w:rPr>
          <w:rFonts w:ascii="Times New Roman" w:eastAsia="Calibri" w:hAnsi="Times New Roman" w:cs="Times New Roman"/>
          <w:sz w:val="24"/>
          <w:szCs w:val="24"/>
        </w:rPr>
        <w:t>Духовщинского</w:t>
      </w:r>
      <w:proofErr w:type="spellEnd"/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</w:t>
      </w:r>
      <w:proofErr w:type="gramStart"/>
      <w:r w:rsidRPr="00C55986">
        <w:rPr>
          <w:rFonts w:ascii="Times New Roman" w:eastAsia="Calibri" w:hAnsi="Times New Roman" w:cs="Times New Roman"/>
          <w:sz w:val="24"/>
          <w:szCs w:val="24"/>
        </w:rPr>
        <w:t>области »</w:t>
      </w:r>
      <w:proofErr w:type="gramEnd"/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55986">
        <w:rPr>
          <w:rFonts w:ascii="Times New Roman" w:eastAsia="Calibri" w:hAnsi="Times New Roman" w:cs="Times New Roman"/>
          <w:sz w:val="24"/>
          <w:szCs w:val="24"/>
        </w:rPr>
        <w:t xml:space="preserve"> 2018-2022 годы</w:t>
      </w:r>
    </w:p>
    <w:p w:rsidR="00C55986" w:rsidRPr="00C55986" w:rsidRDefault="00C55986" w:rsidP="00C55986">
      <w:pPr>
        <w:spacing w:after="0"/>
        <w:rPr>
          <w:rFonts w:ascii="Times New Roman" w:hAnsi="Times New Roman"/>
          <w:b/>
          <w:sz w:val="28"/>
          <w:szCs w:val="28"/>
        </w:rPr>
      </w:pPr>
      <w:r w:rsidRPr="00C559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План реализации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55986">
        <w:rPr>
          <w:rFonts w:ascii="Times New Roman" w:eastAsia="Calibri" w:hAnsi="Times New Roman" w:cs="Arial"/>
          <w:b/>
          <w:sz w:val="28"/>
          <w:szCs w:val="28"/>
        </w:rPr>
        <w:t>муниципальной</w:t>
      </w:r>
      <w:proofErr w:type="gramEnd"/>
      <w:r w:rsidRPr="00C55986">
        <w:rPr>
          <w:rFonts w:ascii="Times New Roman" w:eastAsia="Calibri" w:hAnsi="Times New Roman" w:cs="Arial"/>
          <w:b/>
          <w:sz w:val="28"/>
          <w:szCs w:val="28"/>
        </w:rPr>
        <w:t xml:space="preserve"> программы </w:t>
      </w:r>
      <w:r w:rsidRPr="00C5598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</w:t>
      </w:r>
    </w:p>
    <w:p w:rsidR="00C55986" w:rsidRPr="00C55986" w:rsidRDefault="00C55986" w:rsidP="00C55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55986">
        <w:rPr>
          <w:rFonts w:ascii="Times New Roman" w:eastAsia="Calibri" w:hAnsi="Times New Roman" w:cs="Times New Roman"/>
          <w:b/>
          <w:sz w:val="28"/>
          <w:szCs w:val="28"/>
        </w:rPr>
        <w:t>городской</w:t>
      </w:r>
      <w:proofErr w:type="gramEnd"/>
      <w:r w:rsidRPr="00C55986">
        <w:rPr>
          <w:rFonts w:ascii="Times New Roman" w:eastAsia="Calibri" w:hAnsi="Times New Roman" w:cs="Times New Roman"/>
          <w:b/>
          <w:sz w:val="28"/>
          <w:szCs w:val="28"/>
        </w:rPr>
        <w:t xml:space="preserve"> среды на территории </w:t>
      </w:r>
      <w:proofErr w:type="spellStart"/>
      <w:r w:rsidRPr="00C55986">
        <w:rPr>
          <w:rFonts w:ascii="Times New Roman" w:eastAsia="Calibri" w:hAnsi="Times New Roman" w:cs="Times New Roman"/>
          <w:b/>
          <w:sz w:val="28"/>
          <w:szCs w:val="28"/>
        </w:rPr>
        <w:t>Озерненского</w:t>
      </w:r>
      <w:proofErr w:type="spellEnd"/>
      <w:r w:rsidRPr="00C55986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</w:t>
      </w:r>
    </w:p>
    <w:p w:rsidR="00C55986" w:rsidRPr="00C55986" w:rsidRDefault="00C55986" w:rsidP="00CC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5986">
        <w:rPr>
          <w:rFonts w:ascii="Times New Roman" w:eastAsia="Calibri" w:hAnsi="Times New Roman" w:cs="Times New Roman"/>
          <w:b/>
          <w:sz w:val="28"/>
          <w:szCs w:val="28"/>
        </w:rPr>
        <w:t>Духовщинского</w:t>
      </w:r>
      <w:proofErr w:type="spellEnd"/>
      <w:r w:rsidRPr="00C5598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области» на 2018-2022 годы</w:t>
      </w:r>
    </w:p>
    <w:tbl>
      <w:tblPr>
        <w:tblStyle w:val="24"/>
        <w:tblW w:w="14992" w:type="dxa"/>
        <w:tblLook w:val="04A0" w:firstRow="1" w:lastRow="0" w:firstColumn="1" w:lastColumn="0" w:noHBand="0" w:noVBand="1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C55986" w:rsidRPr="00C55986" w:rsidTr="00387065">
        <w:trPr>
          <w:trHeight w:val="166"/>
        </w:trPr>
        <w:tc>
          <w:tcPr>
            <w:tcW w:w="959" w:type="dxa"/>
            <w:vMerge w:val="restart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  <w:vMerge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 xml:space="preserve">Основное </w:t>
            </w:r>
            <w:proofErr w:type="gramStart"/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мероприятие  №</w:t>
            </w:r>
            <w:proofErr w:type="gramEnd"/>
            <w:r w:rsidRPr="00C55986">
              <w:rPr>
                <w:rFonts w:ascii="Times New Roman" w:eastAsia="Calibri" w:hAnsi="Times New Roman" w:cs="Arial"/>
                <w:sz w:val="24"/>
                <w:szCs w:val="24"/>
              </w:rPr>
              <w:t>1  «Благоустройство дворовых территорий », в том числе по источникам: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5986">
              <w:rPr>
                <w:rFonts w:ascii="Times New Roman" w:eastAsia="Calibri" w:hAnsi="Times New Roman"/>
                <w:sz w:val="24"/>
                <w:szCs w:val="24"/>
              </w:rPr>
              <w:t>федеральный</w:t>
            </w:r>
            <w:proofErr w:type="gramEnd"/>
            <w:r w:rsidRPr="00C55986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5986">
              <w:rPr>
                <w:rFonts w:ascii="Times New Roman" w:eastAsia="Calibri" w:hAnsi="Times New Roman"/>
                <w:sz w:val="24"/>
                <w:szCs w:val="24"/>
              </w:rPr>
              <w:t>областной</w:t>
            </w:r>
            <w:proofErr w:type="gramEnd"/>
            <w:r w:rsidRPr="00C55986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5986">
              <w:rPr>
                <w:rFonts w:ascii="Times New Roman" w:eastAsia="Calibri" w:hAnsi="Times New Roman"/>
                <w:sz w:val="24"/>
                <w:szCs w:val="24"/>
              </w:rPr>
              <w:t>местный</w:t>
            </w:r>
            <w:proofErr w:type="gramEnd"/>
            <w:r w:rsidRPr="00C55986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5986">
              <w:rPr>
                <w:rFonts w:ascii="Times New Roman" w:eastAsia="Calibri" w:hAnsi="Times New Roman"/>
                <w:sz w:val="24"/>
                <w:szCs w:val="24"/>
              </w:rPr>
              <w:t>внебюджетные</w:t>
            </w:r>
            <w:proofErr w:type="gramEnd"/>
            <w:r w:rsidRPr="00C55986">
              <w:rPr>
                <w:rFonts w:ascii="Times New Roman" w:eastAsia="Calibri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598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C55986" w:rsidRPr="00C55986" w:rsidRDefault="00C55986" w:rsidP="00CC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№2          </w:t>
            </w:r>
            <w:proofErr w:type="gramStart"/>
            <w:r w:rsidRPr="00C55986">
              <w:rPr>
                <w:rFonts w:ascii="Times New Roman" w:eastAsia="Calibri" w:hAnsi="Times New Roman"/>
                <w:sz w:val="24"/>
                <w:szCs w:val="24"/>
              </w:rPr>
              <w:t xml:space="preserve">   «</w:t>
            </w:r>
            <w:proofErr w:type="gramEnd"/>
            <w:r w:rsidRPr="00C55986">
              <w:rPr>
                <w:rFonts w:ascii="Times New Roman" w:eastAsia="Calibri" w:hAnsi="Times New Roman"/>
                <w:sz w:val="24"/>
                <w:szCs w:val="24"/>
              </w:rPr>
              <w:t>Обустройство мест массового посещения граждан», всего, в том числе по источникам: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86" w:rsidRPr="00C55986" w:rsidTr="00CC6420">
        <w:trPr>
          <w:trHeight w:val="112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5986">
              <w:rPr>
                <w:rFonts w:ascii="Times New Roman" w:eastAsia="Calibri" w:hAnsi="Times New Roman"/>
                <w:sz w:val="24"/>
                <w:szCs w:val="24"/>
              </w:rPr>
              <w:t>федеральный</w:t>
            </w:r>
            <w:proofErr w:type="gramEnd"/>
            <w:r w:rsidRPr="00C55986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3 555 910,00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3046621,70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3024471,75</w:t>
            </w:r>
          </w:p>
        </w:tc>
        <w:tc>
          <w:tcPr>
            <w:tcW w:w="1821" w:type="dxa"/>
          </w:tcPr>
          <w:p w:rsidR="00C55986" w:rsidRPr="00C55986" w:rsidRDefault="00F53A11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3153303,82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986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C5598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109 977,00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94225,41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93540,36</w:t>
            </w:r>
          </w:p>
        </w:tc>
        <w:tc>
          <w:tcPr>
            <w:tcW w:w="1821" w:type="dxa"/>
          </w:tcPr>
          <w:p w:rsidR="00C55986" w:rsidRPr="00C55986" w:rsidRDefault="00F53A11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97524,95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986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C5598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285 307,27</w:t>
            </w:r>
          </w:p>
        </w:tc>
        <w:tc>
          <w:tcPr>
            <w:tcW w:w="1821" w:type="dxa"/>
          </w:tcPr>
          <w:p w:rsidR="00C55986" w:rsidRPr="00C55986" w:rsidRDefault="002404C0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4C0">
              <w:rPr>
                <w:rFonts w:ascii="Times New Roman" w:hAnsi="Times New Roman"/>
                <w:sz w:val="28"/>
                <w:szCs w:val="28"/>
              </w:rPr>
              <w:t>2368734,79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55986" w:rsidRPr="00C55986" w:rsidTr="00387065">
        <w:trPr>
          <w:trHeight w:val="166"/>
        </w:trPr>
        <w:tc>
          <w:tcPr>
            <w:tcW w:w="959" w:type="dxa"/>
          </w:tcPr>
          <w:p w:rsidR="00C55986" w:rsidRPr="00C55986" w:rsidRDefault="00C55986" w:rsidP="00C55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55986" w:rsidRPr="00C55986" w:rsidRDefault="00C55986" w:rsidP="00C55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55986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C55986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820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C55986" w:rsidRPr="00C55986" w:rsidRDefault="00C55986" w:rsidP="00C5598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9FE" w:rsidRDefault="002E19FE" w:rsidP="005566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Pr="00A659BC" w:rsidRDefault="00556626" w:rsidP="005566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Озерненского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556626" w:rsidRDefault="00556626" w:rsidP="0055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2018-2022 годы</w:t>
      </w:r>
    </w:p>
    <w:p w:rsidR="00556626" w:rsidRDefault="00556626" w:rsidP="0055662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556626" w:rsidRPr="00897FA6" w:rsidRDefault="00556626" w:rsidP="0055662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556626" w:rsidRDefault="00556626" w:rsidP="00556626">
      <w:pPr>
        <w:pStyle w:val="af1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556626" w:rsidRPr="00890C9E" w:rsidRDefault="00556626" w:rsidP="00556626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556626" w:rsidRDefault="00556626" w:rsidP="00556626">
      <w:pPr>
        <w:pStyle w:val="af1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559"/>
        <w:gridCol w:w="1418"/>
        <w:gridCol w:w="1701"/>
        <w:gridCol w:w="15"/>
        <w:gridCol w:w="1969"/>
        <w:gridCol w:w="1561"/>
      </w:tblGrid>
      <w:tr w:rsidR="00556626" w:rsidTr="00CB16C9">
        <w:tc>
          <w:tcPr>
            <w:tcW w:w="710" w:type="dxa"/>
            <w:vMerge w:val="restart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556626" w:rsidTr="00CB16C9">
        <w:tc>
          <w:tcPr>
            <w:tcW w:w="710" w:type="dxa"/>
            <w:vMerge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proofErr w:type="gram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согласно</w:t>
            </w:r>
            <w:proofErr w:type="gram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 минимальному перечню   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proofErr w:type="gram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согласно</w:t>
            </w:r>
            <w:proofErr w:type="gram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 дополнительному перечню*  </w:t>
            </w:r>
          </w:p>
        </w:tc>
        <w:tc>
          <w:tcPr>
            <w:tcW w:w="5245" w:type="dxa"/>
            <w:gridSpan w:val="4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  <w:proofErr w:type="gramEnd"/>
          </w:p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556626" w:rsidTr="00CB16C9">
        <w:tc>
          <w:tcPr>
            <w:tcW w:w="71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556626" w:rsidTr="00CB16C9">
        <w:tc>
          <w:tcPr>
            <w:tcW w:w="15594" w:type="dxa"/>
            <w:gridSpan w:val="9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556626" w:rsidTr="00CB16C9">
        <w:tc>
          <w:tcPr>
            <w:tcW w:w="15594" w:type="dxa"/>
            <w:gridSpan w:val="9"/>
          </w:tcPr>
          <w:p w:rsidR="00556626" w:rsidRPr="006147D1" w:rsidRDefault="00556626" w:rsidP="00CB16C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Адресный перечень общественных территорий сформированный по результатам общественных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1"/>
              </w:rPr>
              <w:t>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– 2020</w:t>
            </w:r>
            <w:r w:rsidR="00331B17">
              <w:rPr>
                <w:rFonts w:ascii="Times New Roman" w:eastAsia="Times New Roman" w:hAnsi="Times New Roman"/>
                <w:color w:val="2D2D2D"/>
                <w:spacing w:val="1"/>
              </w:rPr>
              <w:t>-2021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год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ах</w:t>
            </w:r>
          </w:p>
        </w:tc>
      </w:tr>
      <w:tr w:rsidR="00556626" w:rsidTr="00CB16C9">
        <w:tc>
          <w:tcPr>
            <w:tcW w:w="71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Поселковый парк ул. Кольцевая (2019г.)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3951194,27</w:t>
            </w:r>
          </w:p>
        </w:tc>
        <w:tc>
          <w:tcPr>
            <w:tcW w:w="196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556626" w:rsidTr="00CB16C9">
        <w:tc>
          <w:tcPr>
            <w:tcW w:w="710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Благоустройство Ярморочной площади (2020г.)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26" w:rsidRPr="00C050CA" w:rsidRDefault="00331B17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</w:t>
            </w:r>
            <w:r w:rsidR="00A1562E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2,3,4,6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556626" w:rsidRDefault="002404C0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5509581,90</w:t>
            </w:r>
          </w:p>
        </w:tc>
        <w:tc>
          <w:tcPr>
            <w:tcW w:w="1968" w:type="dxa"/>
          </w:tcPr>
          <w:p w:rsidR="00556626" w:rsidRDefault="00556626" w:rsidP="0055662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556626" w:rsidTr="00CB16C9">
        <w:tc>
          <w:tcPr>
            <w:tcW w:w="710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56626" w:rsidRDefault="004E5C6F" w:rsidP="00331B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Благоустройство</w:t>
            </w:r>
            <w:r w:rsidR="0090112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A1562E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территории   </w:t>
            </w:r>
            <w:proofErr w:type="gramStart"/>
            <w:r w:rsidR="00331B17">
              <w:rPr>
                <w:rFonts w:ascii="Times New Roman" w:eastAsia="Times New Roman" w:hAnsi="Times New Roman"/>
                <w:sz w:val="24"/>
                <w:szCs w:val="24"/>
              </w:rPr>
              <w:t>около  Ярморочной</w:t>
            </w:r>
            <w:proofErr w:type="gramEnd"/>
            <w:r w:rsidR="00331B17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площади                                               </w:t>
            </w:r>
            <w:r w:rsidR="00901128">
              <w:rPr>
                <w:rFonts w:ascii="Times New Roman" w:hAnsi="Times New Roman" w:cs="Arial"/>
                <w:sz w:val="24"/>
                <w:szCs w:val="24"/>
              </w:rPr>
              <w:t xml:space="preserve">      (2021г)</w:t>
            </w:r>
          </w:p>
        </w:tc>
        <w:tc>
          <w:tcPr>
            <w:tcW w:w="1134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26" w:rsidRPr="00C050CA" w:rsidRDefault="00A1562E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418" w:type="dxa"/>
          </w:tcPr>
          <w:p w:rsidR="00556626" w:rsidRPr="00C050CA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556626" w:rsidRDefault="00901128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3418012,11</w:t>
            </w:r>
          </w:p>
        </w:tc>
        <w:tc>
          <w:tcPr>
            <w:tcW w:w="1968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556626" w:rsidRDefault="00556626" w:rsidP="00CB16C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556626" w:rsidRDefault="00556626" w:rsidP="0055662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работ </w:t>
      </w: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556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626" w:rsidRPr="00C55986" w:rsidRDefault="00556626" w:rsidP="00C55986">
      <w:pPr>
        <w:spacing w:after="0"/>
        <w:jc w:val="right"/>
        <w:rPr>
          <w:rFonts w:ascii="Times New Roman" w:hAnsi="Times New Roman"/>
          <w:sz w:val="24"/>
          <w:szCs w:val="24"/>
        </w:rPr>
        <w:sectPr w:rsidR="00556626" w:rsidRPr="00C55986" w:rsidSect="007A6CD3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3D378C" w:rsidRPr="003D378C" w:rsidSect="00E304C3">
          <w:pgSz w:w="16838" w:h="11906" w:orient="landscape"/>
          <w:pgMar w:top="993" w:right="850" w:bottom="568" w:left="1701" w:header="709" w:footer="709" w:gutter="0"/>
          <w:cols w:space="708"/>
          <w:titlePg/>
          <w:docGrid w:linePitch="360"/>
        </w:sectPr>
      </w:pPr>
    </w:p>
    <w:p w:rsidR="003D378C" w:rsidRDefault="003D378C" w:rsidP="00E304C3"/>
    <w:sectPr w:rsidR="003D378C" w:rsidSect="00AD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56" w:rsidRDefault="00F45456" w:rsidP="00E304C3">
      <w:pPr>
        <w:spacing w:after="0" w:line="240" w:lineRule="auto"/>
      </w:pPr>
      <w:r>
        <w:separator/>
      </w:r>
    </w:p>
  </w:endnote>
  <w:endnote w:type="continuationSeparator" w:id="0">
    <w:p w:rsidR="00F45456" w:rsidRDefault="00F45456" w:rsidP="00E3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56" w:rsidRDefault="00F45456" w:rsidP="00E304C3">
      <w:pPr>
        <w:spacing w:after="0" w:line="240" w:lineRule="auto"/>
      </w:pPr>
      <w:r>
        <w:separator/>
      </w:r>
    </w:p>
  </w:footnote>
  <w:footnote w:type="continuationSeparator" w:id="0">
    <w:p w:rsidR="00F45456" w:rsidRDefault="00F45456" w:rsidP="00E3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9721"/>
      <w:docPartObj>
        <w:docPartGallery w:val="Page Numbers (Top of Page)"/>
        <w:docPartUnique/>
      </w:docPartObj>
    </w:sdtPr>
    <w:sdtEndPr/>
    <w:sdtContent>
      <w:p w:rsidR="00CC253E" w:rsidRDefault="00CC25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E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253E" w:rsidRDefault="00CC25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78C"/>
    <w:rsid w:val="00003C8D"/>
    <w:rsid w:val="00023C3D"/>
    <w:rsid w:val="000508B1"/>
    <w:rsid w:val="0008527C"/>
    <w:rsid w:val="00086925"/>
    <w:rsid w:val="000A7400"/>
    <w:rsid w:val="000D6A3C"/>
    <w:rsid w:val="000E57ED"/>
    <w:rsid w:val="000F0836"/>
    <w:rsid w:val="000F26A8"/>
    <w:rsid w:val="001337F5"/>
    <w:rsid w:val="00160DFF"/>
    <w:rsid w:val="001D628C"/>
    <w:rsid w:val="002137EB"/>
    <w:rsid w:val="00216771"/>
    <w:rsid w:val="002372EB"/>
    <w:rsid w:val="002404C0"/>
    <w:rsid w:val="002E19FE"/>
    <w:rsid w:val="00315F01"/>
    <w:rsid w:val="00331B17"/>
    <w:rsid w:val="00352C07"/>
    <w:rsid w:val="00365AAC"/>
    <w:rsid w:val="003B4BDD"/>
    <w:rsid w:val="003D378C"/>
    <w:rsid w:val="003F47EF"/>
    <w:rsid w:val="00410E6B"/>
    <w:rsid w:val="004138B0"/>
    <w:rsid w:val="00470373"/>
    <w:rsid w:val="00475A77"/>
    <w:rsid w:val="00495228"/>
    <w:rsid w:val="004D4533"/>
    <w:rsid w:val="004E5C6F"/>
    <w:rsid w:val="004F37D3"/>
    <w:rsid w:val="00500FC0"/>
    <w:rsid w:val="00530242"/>
    <w:rsid w:val="0054718A"/>
    <w:rsid w:val="00556626"/>
    <w:rsid w:val="0058075D"/>
    <w:rsid w:val="00597EA2"/>
    <w:rsid w:val="005A10B4"/>
    <w:rsid w:val="005A2AB4"/>
    <w:rsid w:val="005A799E"/>
    <w:rsid w:val="005E0BE0"/>
    <w:rsid w:val="00603C89"/>
    <w:rsid w:val="00604B3D"/>
    <w:rsid w:val="00606F0A"/>
    <w:rsid w:val="0060700A"/>
    <w:rsid w:val="00630A5B"/>
    <w:rsid w:val="00633F59"/>
    <w:rsid w:val="006A2C86"/>
    <w:rsid w:val="006A7852"/>
    <w:rsid w:val="006C5CD2"/>
    <w:rsid w:val="00701118"/>
    <w:rsid w:val="0070620F"/>
    <w:rsid w:val="007101E7"/>
    <w:rsid w:val="00763F29"/>
    <w:rsid w:val="007A6CD3"/>
    <w:rsid w:val="007D14FD"/>
    <w:rsid w:val="007D379E"/>
    <w:rsid w:val="00870582"/>
    <w:rsid w:val="00875BD6"/>
    <w:rsid w:val="00885698"/>
    <w:rsid w:val="008872F4"/>
    <w:rsid w:val="0089720A"/>
    <w:rsid w:val="00901128"/>
    <w:rsid w:val="009572C0"/>
    <w:rsid w:val="009A46DA"/>
    <w:rsid w:val="009C6787"/>
    <w:rsid w:val="009E37E3"/>
    <w:rsid w:val="00A14951"/>
    <w:rsid w:val="00A1562E"/>
    <w:rsid w:val="00A66495"/>
    <w:rsid w:val="00AA7AAE"/>
    <w:rsid w:val="00AB35F8"/>
    <w:rsid w:val="00AD0635"/>
    <w:rsid w:val="00AD4A7B"/>
    <w:rsid w:val="00B26391"/>
    <w:rsid w:val="00B35EF4"/>
    <w:rsid w:val="00B84C40"/>
    <w:rsid w:val="00BB1A37"/>
    <w:rsid w:val="00C057F8"/>
    <w:rsid w:val="00C55986"/>
    <w:rsid w:val="00C665A7"/>
    <w:rsid w:val="00C7257F"/>
    <w:rsid w:val="00C802BF"/>
    <w:rsid w:val="00C8736B"/>
    <w:rsid w:val="00CA38DC"/>
    <w:rsid w:val="00CC253E"/>
    <w:rsid w:val="00CC6420"/>
    <w:rsid w:val="00CF191C"/>
    <w:rsid w:val="00D24DE0"/>
    <w:rsid w:val="00D354D9"/>
    <w:rsid w:val="00E304C3"/>
    <w:rsid w:val="00E37E20"/>
    <w:rsid w:val="00E504FA"/>
    <w:rsid w:val="00E951A8"/>
    <w:rsid w:val="00EA3392"/>
    <w:rsid w:val="00EA7F24"/>
    <w:rsid w:val="00F45456"/>
    <w:rsid w:val="00F50E92"/>
    <w:rsid w:val="00F53A11"/>
    <w:rsid w:val="00F5749E"/>
    <w:rsid w:val="00F57960"/>
    <w:rsid w:val="00F63604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FF70F-AF66-456F-8137-86D61DD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3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D378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D37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D378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_"/>
    <w:basedOn w:val="a0"/>
    <w:link w:val="1"/>
    <w:rsid w:val="003D378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D378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3D378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3D378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7"/>
    <w:rsid w:val="003D378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3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8C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4D453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4C3"/>
  </w:style>
  <w:style w:type="paragraph" w:styleId="ae">
    <w:name w:val="footer"/>
    <w:basedOn w:val="a"/>
    <w:link w:val="af"/>
    <w:uiPriority w:val="99"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4C3"/>
  </w:style>
  <w:style w:type="table" w:customStyle="1" w:styleId="24">
    <w:name w:val="Сетка таблицы2"/>
    <w:basedOn w:val="a1"/>
    <w:next w:val="a8"/>
    <w:uiPriority w:val="59"/>
    <w:rsid w:val="00C559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Grid Table Light"/>
    <w:basedOn w:val="a1"/>
    <w:uiPriority w:val="40"/>
    <w:rsid w:val="00C5598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5662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Владелец</cp:lastModifiedBy>
  <cp:revision>14</cp:revision>
  <cp:lastPrinted>2019-12-24T11:44:00Z</cp:lastPrinted>
  <dcterms:created xsi:type="dcterms:W3CDTF">2020-03-27T12:52:00Z</dcterms:created>
  <dcterms:modified xsi:type="dcterms:W3CDTF">2020-05-25T11:45:00Z</dcterms:modified>
</cp:coreProperties>
</file>