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14:paraId="29928CD3" w14:textId="77777777" w:rsidTr="005C03B1">
        <w:trPr>
          <w:trHeight w:val="2625"/>
        </w:trPr>
        <w:tc>
          <w:tcPr>
            <w:tcW w:w="15105" w:type="dxa"/>
          </w:tcPr>
          <w:p w14:paraId="46F113D4" w14:textId="77777777" w:rsidR="00437672" w:rsidRPr="00B22AA3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3A2983" wp14:editId="6157673F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A904AA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3A29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14:paraId="7AA904AA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120C1DD" wp14:editId="10BA1D4B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F36E9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20C1DD"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3F7F36E9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14:paraId="76314833" w14:textId="77777777" w:rsidR="00281DE5" w:rsidRPr="00B22AA3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281DE5" w:rsidRPr="00B22AA3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786F911B" w14:textId="77777777" w:rsidR="00D9519C" w:rsidRDefault="00D9519C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60F07893" w14:textId="77777777" w:rsidR="00C05A70" w:rsidRDefault="00C05A70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63E10B07" w14:textId="65FAB347" w:rsidR="00C05A70" w:rsidRPr="00C05A70" w:rsidRDefault="00C05A70" w:rsidP="00C05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C05A70">
        <w:rPr>
          <w:rFonts w:ascii="Times New Roman" w:eastAsia="Times New Roman" w:hAnsi="Times New Roman"/>
          <w:noProof/>
          <w:szCs w:val="21"/>
          <w:lang w:eastAsia="ru-RU"/>
        </w:rPr>
        <w:drawing>
          <wp:inline distT="0" distB="0" distL="0" distR="0" wp14:anchorId="1F9CF7F4" wp14:editId="5256C61A">
            <wp:extent cx="647700" cy="685800"/>
            <wp:effectExtent l="0" t="0" r="0" b="0"/>
            <wp:docPr id="2853552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A70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</w:t>
      </w:r>
    </w:p>
    <w:p w14:paraId="4B70FF02" w14:textId="77777777" w:rsidR="00C05A70" w:rsidRPr="00C05A70" w:rsidRDefault="00C05A70" w:rsidP="00C05A70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C05A70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</w:t>
      </w:r>
    </w:p>
    <w:p w14:paraId="48F3C60B" w14:textId="77777777" w:rsidR="00C05A70" w:rsidRPr="00C05A70" w:rsidRDefault="00C05A70" w:rsidP="00C05A70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C05A70">
        <w:rPr>
          <w:rFonts w:ascii="Times New Roman" w:eastAsia="Times New Roman" w:hAnsi="Times New Roman"/>
          <w:b/>
          <w:bCs/>
          <w:szCs w:val="21"/>
          <w:lang w:eastAsia="ru-RU"/>
        </w:rPr>
        <w:t>ГЛАВА МУНИЦИПАЛЬНОГО ОБРАЗОВАНИЯ</w:t>
      </w:r>
    </w:p>
    <w:p w14:paraId="4B01776D" w14:textId="77777777" w:rsidR="00C05A70" w:rsidRPr="00C05A70" w:rsidRDefault="00C05A70" w:rsidP="00C05A70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C05A70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ОЗЕРНЕНСКОГО ГОРОДСКОГО ПОСЕЛЕНИЯ </w:t>
      </w:r>
    </w:p>
    <w:p w14:paraId="124F6BDD" w14:textId="77777777" w:rsidR="00C05A70" w:rsidRPr="00C05A70" w:rsidRDefault="00C05A70" w:rsidP="00C05A70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C05A70">
        <w:rPr>
          <w:rFonts w:ascii="Times New Roman" w:eastAsia="Times New Roman" w:hAnsi="Times New Roman"/>
          <w:b/>
          <w:bCs/>
          <w:szCs w:val="21"/>
          <w:lang w:eastAsia="ru-RU"/>
        </w:rPr>
        <w:t>ДУХОВЩИНСКОГО РАЙОНА СМОЛЕНСКОЙ ОБЛАСТИ</w:t>
      </w:r>
    </w:p>
    <w:p w14:paraId="0BE9B9E8" w14:textId="77777777" w:rsidR="00C05A70" w:rsidRPr="00C05A70" w:rsidRDefault="00C05A70" w:rsidP="00C05A70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208DAABC" w14:textId="77777777" w:rsidR="00C05A70" w:rsidRPr="00C05A70" w:rsidRDefault="00C05A70" w:rsidP="00C05A70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C05A70">
        <w:rPr>
          <w:rFonts w:ascii="Times New Roman" w:eastAsia="Times New Roman" w:hAnsi="Times New Roman"/>
          <w:b/>
          <w:bCs/>
          <w:szCs w:val="21"/>
          <w:lang w:eastAsia="ru-RU"/>
        </w:rPr>
        <w:t>ПОСТАНОВЛЕНИЕ</w:t>
      </w:r>
    </w:p>
    <w:p w14:paraId="75DBC3A3" w14:textId="77777777" w:rsidR="00C05A70" w:rsidRPr="00C05A70" w:rsidRDefault="00C05A70" w:rsidP="00C05A70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/>
          <w:szCs w:val="21"/>
          <w:lang w:eastAsia="ru-RU"/>
        </w:rPr>
      </w:pPr>
    </w:p>
    <w:p w14:paraId="0AED4026" w14:textId="77777777" w:rsidR="00C05A70" w:rsidRPr="00C05A70" w:rsidRDefault="00C05A70" w:rsidP="00C05A70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/>
          <w:szCs w:val="21"/>
          <w:lang w:eastAsia="ru-RU"/>
        </w:rPr>
      </w:pPr>
    </w:p>
    <w:p w14:paraId="4AC2B610" w14:textId="77777777" w:rsidR="00C05A70" w:rsidRPr="00C05A70" w:rsidRDefault="00C05A70" w:rsidP="00C05A70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/>
          <w:szCs w:val="21"/>
          <w:lang w:eastAsia="ru-RU"/>
        </w:rPr>
      </w:pPr>
      <w:r w:rsidRPr="00C05A70">
        <w:rPr>
          <w:rFonts w:ascii="Times New Roman" w:eastAsia="Times New Roman" w:hAnsi="Times New Roman"/>
          <w:szCs w:val="21"/>
          <w:lang w:eastAsia="ru-RU"/>
        </w:rPr>
        <w:t>от 10.11.2023      № 2</w:t>
      </w:r>
    </w:p>
    <w:tbl>
      <w:tblPr>
        <w:tblW w:w="9453" w:type="dxa"/>
        <w:tblLook w:val="04A0" w:firstRow="1" w:lastRow="0" w:firstColumn="1" w:lastColumn="0" w:noHBand="0" w:noVBand="1"/>
      </w:tblPr>
      <w:tblGrid>
        <w:gridCol w:w="4361"/>
        <w:gridCol w:w="1984"/>
        <w:gridCol w:w="3108"/>
      </w:tblGrid>
      <w:tr w:rsidR="00C05A70" w:rsidRPr="00C05A70" w14:paraId="5379A922" w14:textId="77777777" w:rsidTr="008336C5">
        <w:trPr>
          <w:trHeight w:val="2723"/>
        </w:trPr>
        <w:tc>
          <w:tcPr>
            <w:tcW w:w="6345" w:type="dxa"/>
            <w:gridSpan w:val="2"/>
            <w:hideMark/>
          </w:tcPr>
          <w:p w14:paraId="2ACF6FDC" w14:textId="77777777" w:rsidR="00C05A70" w:rsidRPr="00C05A70" w:rsidRDefault="00C05A70" w:rsidP="00C05A70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1167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14:paraId="730321E9" w14:textId="77777777" w:rsidR="00C05A70" w:rsidRPr="00C05A70" w:rsidRDefault="00C05A70" w:rsidP="00C05A70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spacing w:after="0" w:line="240" w:lineRule="auto"/>
              <w:ind w:left="-57" w:right="850"/>
              <w:jc w:val="both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C05A70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О внесении изменений в постановление Главы муниципального образования </w:t>
            </w:r>
            <w:proofErr w:type="spellStart"/>
            <w:r w:rsidRPr="00C05A70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C05A70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 </w:t>
            </w:r>
            <w:bookmarkStart w:id="0" w:name="_Hlk150506125"/>
            <w:r w:rsidRPr="00C05A70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от 26.06.2023 № 1 «Об утверждении Положения о согласовании и утверждении уставов казачьих обществ, создаваемых (действующих) на территории   </w:t>
            </w:r>
            <w:proofErr w:type="spellStart"/>
            <w:r w:rsidRPr="00C05A70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C05A70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области» </w:t>
            </w:r>
            <w:bookmarkEnd w:id="0"/>
          </w:p>
        </w:tc>
        <w:tc>
          <w:tcPr>
            <w:tcW w:w="3108" w:type="dxa"/>
          </w:tcPr>
          <w:p w14:paraId="5A38E36D" w14:textId="77777777" w:rsidR="00C05A70" w:rsidRPr="00C05A70" w:rsidRDefault="00C05A70" w:rsidP="00C05A7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284" w:right="2018" w:hanging="284"/>
              <w:jc w:val="both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C05A70" w:rsidRPr="00C05A70" w14:paraId="0FAFCEE1" w14:textId="77777777" w:rsidTr="008336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092" w:type="dxa"/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D5A63B3" w14:textId="77777777" w:rsidR="00C05A70" w:rsidRPr="00C05A70" w:rsidRDefault="00C05A70" w:rsidP="00C0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14:paraId="66A04329" w14:textId="77777777" w:rsidR="00C05A70" w:rsidRPr="00C05A70" w:rsidRDefault="00C05A70" w:rsidP="00C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Cs w:val="21"/>
          <w:lang w:eastAsia="ru-RU"/>
        </w:rPr>
      </w:pPr>
      <w:r w:rsidRPr="00C05A70">
        <w:rPr>
          <w:rFonts w:ascii="Times New Roman" w:eastAsia="Times New Roman" w:hAnsi="Times New Roman"/>
          <w:szCs w:val="21"/>
          <w:lang w:eastAsia="ru-RU"/>
        </w:rPr>
        <w:t xml:space="preserve">В соответствии с пунктами 3.6-2 и 3.6-3Указа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06.04.2020№ 45 «Об утверждении Типового положения о согласовании и утверждении уставов казачьих обществ», Уставом </w:t>
      </w:r>
      <w:proofErr w:type="spellStart"/>
      <w:r w:rsidRPr="00C05A7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C05A7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области,</w:t>
      </w:r>
    </w:p>
    <w:p w14:paraId="2D3D694B" w14:textId="77777777" w:rsidR="00C05A70" w:rsidRPr="00C05A70" w:rsidRDefault="00C05A70" w:rsidP="00C05A70">
      <w:pPr>
        <w:widowControl w:val="0"/>
        <w:autoSpaceDE w:val="0"/>
        <w:autoSpaceDN w:val="0"/>
        <w:adjustRightInd w:val="0"/>
        <w:spacing w:after="0" w:line="240" w:lineRule="auto"/>
        <w:ind w:left="-680"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14:paraId="27FD1D37" w14:textId="77777777" w:rsidR="00C05A70" w:rsidRPr="00C05A70" w:rsidRDefault="00C05A70" w:rsidP="00C05A70">
      <w:pPr>
        <w:tabs>
          <w:tab w:val="left" w:pos="696"/>
          <w:tab w:val="left" w:pos="7296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both"/>
        <w:rPr>
          <w:rFonts w:ascii="Times New Roman" w:eastAsia="Times New Roman" w:hAnsi="Times New Roman"/>
          <w:szCs w:val="21"/>
          <w:lang w:eastAsia="ru-RU"/>
        </w:rPr>
      </w:pPr>
      <w:r w:rsidRPr="00C05A70">
        <w:rPr>
          <w:rFonts w:ascii="Times New Roman" w:eastAsia="Times New Roman" w:hAnsi="Times New Roman"/>
          <w:szCs w:val="21"/>
          <w:lang w:eastAsia="ru-RU"/>
        </w:rPr>
        <w:t>ПОСТАНОВЛЯЮ:</w:t>
      </w:r>
    </w:p>
    <w:p w14:paraId="34569EF3" w14:textId="77777777" w:rsidR="00C05A70" w:rsidRPr="00C05A70" w:rsidRDefault="00C05A70" w:rsidP="00C05A70">
      <w:pPr>
        <w:tabs>
          <w:tab w:val="left" w:pos="696"/>
          <w:tab w:val="left" w:pos="7296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7A1C8D31" w14:textId="77777777" w:rsidR="00C05A70" w:rsidRPr="00C05A70" w:rsidRDefault="00C05A70" w:rsidP="00C05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C05A70">
        <w:rPr>
          <w:rFonts w:ascii="Times New Roman" w:eastAsia="Times New Roman" w:hAnsi="Times New Roman"/>
          <w:szCs w:val="21"/>
          <w:lang w:eastAsia="ru-RU"/>
        </w:rPr>
        <w:t xml:space="preserve">1.Внести изменения в постановление Главы муниципального образования </w:t>
      </w:r>
      <w:proofErr w:type="spellStart"/>
      <w:r w:rsidRPr="00C05A7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C05A7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от 26.06.2023 № 1 «Об утверждении Положения о согласовании и утверждении уставов казачьих обществ, создаваемых (действующих) на территории   </w:t>
      </w:r>
      <w:proofErr w:type="spellStart"/>
      <w:r w:rsidRPr="00C05A7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C05A7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области» следующие изменения:</w:t>
      </w:r>
    </w:p>
    <w:p w14:paraId="3461847E" w14:textId="77777777" w:rsidR="00C05A70" w:rsidRPr="00C05A70" w:rsidRDefault="00C05A70" w:rsidP="00C05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C05A70">
        <w:rPr>
          <w:rFonts w:ascii="Times New Roman" w:eastAsia="Times New Roman" w:hAnsi="Times New Roman"/>
          <w:szCs w:val="21"/>
          <w:lang w:eastAsia="ru-RU"/>
        </w:rPr>
        <w:t>пункт 2 постановления изложить в следующей редакции:</w:t>
      </w:r>
    </w:p>
    <w:p w14:paraId="1C249AA3" w14:textId="77777777" w:rsidR="00C05A70" w:rsidRPr="00C05A70" w:rsidRDefault="00C05A70" w:rsidP="00C05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C05A70">
        <w:rPr>
          <w:rFonts w:ascii="Times New Roman" w:eastAsia="Times New Roman" w:hAnsi="Times New Roman"/>
          <w:szCs w:val="21"/>
          <w:lang w:eastAsia="ru-RU"/>
        </w:rPr>
        <w:t xml:space="preserve">«2. Настоящее постановление опубликовать в соответствии с Уставом </w:t>
      </w:r>
      <w:proofErr w:type="spellStart"/>
      <w:r w:rsidRPr="00C05A7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C05A7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и разместить на официальном сайте Администрации </w:t>
      </w:r>
      <w:proofErr w:type="spellStart"/>
      <w:r w:rsidRPr="00C05A7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C05A7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области».</w:t>
      </w:r>
    </w:p>
    <w:p w14:paraId="434D0FEB" w14:textId="77777777" w:rsidR="00C05A70" w:rsidRPr="00C05A70" w:rsidRDefault="00C05A70" w:rsidP="00C05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C05A70">
        <w:rPr>
          <w:rFonts w:ascii="Times New Roman" w:eastAsia="Times New Roman" w:hAnsi="Times New Roman"/>
          <w:szCs w:val="21"/>
          <w:lang w:eastAsia="ru-RU"/>
        </w:rPr>
        <w:t xml:space="preserve">В пункте 1 Положения о согласовании и утверждении уставов казачьих обществ, создаваемых (действующих) на территории   </w:t>
      </w:r>
      <w:proofErr w:type="spellStart"/>
      <w:r w:rsidRPr="00C05A7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C05A7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области, утвержденного постановлением(далее-Положение) слова «применительно к городскому(сельскому) поселению» исключить. </w:t>
      </w:r>
    </w:p>
    <w:p w14:paraId="7E6886C1" w14:textId="77777777" w:rsidR="00C05A70" w:rsidRPr="00C05A70" w:rsidRDefault="00C05A70" w:rsidP="00C05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C05A70">
        <w:rPr>
          <w:rFonts w:ascii="Times New Roman" w:eastAsia="Times New Roman" w:hAnsi="Times New Roman"/>
          <w:szCs w:val="21"/>
          <w:lang w:eastAsia="ru-RU"/>
        </w:rPr>
        <w:t>В пункте 2 Положения слова «и более сельских поселений, входящих в состав Духовщинского района Смоленской области» заменить словами «городских поселений, входящих в состав муниципального образования «Духовщинский район» Смоленской области».</w:t>
      </w:r>
    </w:p>
    <w:p w14:paraId="0B0698E5" w14:textId="77777777" w:rsidR="00C05A70" w:rsidRPr="00C05A70" w:rsidRDefault="00C05A70" w:rsidP="00C05A70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Cs w:val="21"/>
        </w:rPr>
      </w:pPr>
      <w:r w:rsidRPr="00C05A70">
        <w:rPr>
          <w:rFonts w:ascii="Times New Roman" w:eastAsia="Times New Roman" w:hAnsi="Times New Roman"/>
          <w:szCs w:val="21"/>
          <w:lang w:eastAsia="ru-RU"/>
        </w:rPr>
        <w:t xml:space="preserve">          2.Настоящее постановление опубликовать</w:t>
      </w:r>
      <w:r w:rsidRPr="00C05A70">
        <w:rPr>
          <w:rFonts w:ascii="Times New Roman" w:eastAsia="Times New Roman" w:hAnsi="Times New Roman"/>
          <w:color w:val="353535"/>
          <w:szCs w:val="21"/>
          <w:lang w:eastAsia="ru-RU"/>
        </w:rPr>
        <w:t xml:space="preserve"> в муниципальном вестнике «</w:t>
      </w:r>
      <w:proofErr w:type="spellStart"/>
      <w:r w:rsidRPr="00C05A70">
        <w:rPr>
          <w:rFonts w:ascii="Times New Roman" w:eastAsia="Times New Roman" w:hAnsi="Times New Roman"/>
          <w:color w:val="353535"/>
          <w:szCs w:val="21"/>
          <w:lang w:eastAsia="ru-RU"/>
        </w:rPr>
        <w:t>Озерненские</w:t>
      </w:r>
      <w:proofErr w:type="spellEnd"/>
      <w:r w:rsidRPr="00C05A70">
        <w:rPr>
          <w:rFonts w:ascii="Times New Roman" w:eastAsia="Times New Roman" w:hAnsi="Times New Roman"/>
          <w:color w:val="353535"/>
          <w:szCs w:val="21"/>
          <w:lang w:eastAsia="ru-RU"/>
        </w:rPr>
        <w:t xml:space="preserve"> вести» и</w:t>
      </w:r>
      <w:r w:rsidRPr="00C05A70">
        <w:rPr>
          <w:rFonts w:ascii="Times New Roman" w:eastAsia="Times New Roman" w:hAnsi="Times New Roman"/>
          <w:szCs w:val="21"/>
          <w:lang w:eastAsia="ru-RU"/>
        </w:rPr>
        <w:t xml:space="preserve"> разместить на официальном сайте Администрации </w:t>
      </w:r>
      <w:proofErr w:type="spellStart"/>
      <w:r w:rsidRPr="00C05A7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C05A7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</w:t>
      </w:r>
      <w:r w:rsidRPr="00C05A70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в информационно-телекоммуникационной сети «Интернет» </w:t>
      </w:r>
      <w:r w:rsidRPr="00C05A70">
        <w:rPr>
          <w:rFonts w:ascii="Times New Roman" w:hAnsi="Times New Roman"/>
          <w:color w:val="000000"/>
          <w:szCs w:val="21"/>
        </w:rPr>
        <w:t>(</w:t>
      </w:r>
      <w:hyperlink r:id="rId11" w:history="1">
        <w:r w:rsidRPr="00C05A70">
          <w:rPr>
            <w:rFonts w:ascii="Times New Roman" w:hAnsi="Times New Roman"/>
            <w:color w:val="000000"/>
            <w:szCs w:val="21"/>
            <w:u w:val="single"/>
          </w:rPr>
          <w:t>https://ozerniy.admin-smolensk.ru//</w:t>
        </w:r>
      </w:hyperlink>
      <w:r w:rsidRPr="00C05A70">
        <w:rPr>
          <w:rFonts w:ascii="Times New Roman" w:hAnsi="Times New Roman"/>
          <w:szCs w:val="21"/>
        </w:rPr>
        <w:t xml:space="preserve">) в разделе </w:t>
      </w:r>
      <w:r w:rsidRPr="00C05A70">
        <w:rPr>
          <w:rFonts w:ascii="Times New Roman" w:eastAsia="Times New Roman" w:hAnsi="Times New Roman"/>
          <w:color w:val="000000"/>
          <w:szCs w:val="21"/>
          <w:lang w:eastAsia="ru-RU"/>
        </w:rPr>
        <w:t>«Нормативно-правовые документы».</w:t>
      </w:r>
    </w:p>
    <w:p w14:paraId="1724498F" w14:textId="77777777" w:rsidR="00C05A70" w:rsidRPr="00C05A70" w:rsidRDefault="00C05A70" w:rsidP="00C05A70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6626A78C" w14:textId="77777777" w:rsidR="00C05A70" w:rsidRPr="00C05A70" w:rsidRDefault="00C05A70" w:rsidP="00C05A70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C05A70">
        <w:rPr>
          <w:rFonts w:ascii="Times New Roman" w:eastAsia="Times New Roman" w:hAnsi="Times New Roman"/>
          <w:szCs w:val="21"/>
          <w:lang w:eastAsia="ru-RU"/>
        </w:rPr>
        <w:t xml:space="preserve"> 3. Настоящее постановление вступает в силу со дня, следующего за днем его обнародования.</w:t>
      </w:r>
    </w:p>
    <w:p w14:paraId="004356C6" w14:textId="77777777" w:rsidR="00C05A70" w:rsidRPr="00C05A70" w:rsidRDefault="00C05A70" w:rsidP="00C05A70">
      <w:pPr>
        <w:spacing w:after="0" w:line="240" w:lineRule="auto"/>
        <w:jc w:val="both"/>
        <w:rPr>
          <w:rFonts w:ascii="Times New Roman" w:hAnsi="Times New Roman"/>
          <w:szCs w:val="21"/>
        </w:rPr>
      </w:pPr>
    </w:p>
    <w:p w14:paraId="3264A739" w14:textId="38F842B4" w:rsidR="00C05A70" w:rsidRPr="00C05A70" w:rsidRDefault="00C05A70" w:rsidP="00C05A70">
      <w:pPr>
        <w:spacing w:after="0" w:line="240" w:lineRule="auto"/>
        <w:jc w:val="both"/>
        <w:rPr>
          <w:rFonts w:ascii="Times New Roman" w:hAnsi="Times New Roman"/>
          <w:b/>
          <w:bCs/>
          <w:szCs w:val="21"/>
        </w:rPr>
      </w:pPr>
      <w:r w:rsidRPr="00C05A70">
        <w:rPr>
          <w:rFonts w:ascii="Times New Roman" w:hAnsi="Times New Roman"/>
          <w:b/>
          <w:bCs/>
          <w:szCs w:val="21"/>
        </w:rPr>
        <w:t xml:space="preserve">                                                                                                            Е.А. Виноградова </w:t>
      </w:r>
    </w:p>
    <w:p w14:paraId="5A6FFF83" w14:textId="77777777" w:rsidR="00C05A70" w:rsidRPr="00C05A70" w:rsidRDefault="00C05A70" w:rsidP="00C05A70">
      <w:pPr>
        <w:spacing w:after="0" w:line="240" w:lineRule="auto"/>
        <w:jc w:val="both"/>
        <w:rPr>
          <w:rFonts w:ascii="Times New Roman" w:hAnsi="Times New Roman"/>
          <w:szCs w:val="21"/>
        </w:rPr>
      </w:pPr>
    </w:p>
    <w:p w14:paraId="12762266" w14:textId="77777777" w:rsidR="00C05A70" w:rsidRDefault="00C05A70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250C1085" w14:textId="77777777" w:rsidR="00C05A70" w:rsidRDefault="00C05A70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31FB5525" w14:textId="77777777" w:rsidR="00C05A70" w:rsidRDefault="00C05A70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619ED80D" w14:textId="77777777" w:rsidR="00C05A70" w:rsidRDefault="00C05A70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399A64B4" w14:textId="77777777" w:rsidR="00C05A70" w:rsidRDefault="00C05A70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325F25F4" w14:textId="77777777" w:rsidR="00C05A70" w:rsidRDefault="00C05A70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36BFDBC6" w14:textId="77777777" w:rsidR="00C05A70" w:rsidRDefault="00C05A70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4BA78989" w14:textId="77777777" w:rsidR="00C05A70" w:rsidRDefault="00C05A70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2BA33983" w14:textId="77777777" w:rsidR="0037313F" w:rsidRPr="0037313F" w:rsidRDefault="0037313F" w:rsidP="00373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37313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УТВЕРЖДЕНО</w:t>
      </w:r>
    </w:p>
    <w:p w14:paraId="2FE22C89" w14:textId="77777777" w:rsidR="0037313F" w:rsidRPr="0037313F" w:rsidRDefault="0037313F" w:rsidP="0037313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37313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постановлением </w:t>
      </w:r>
      <w:r w:rsidRPr="0037313F">
        <w:rPr>
          <w:rFonts w:ascii="Times New Roman" w:eastAsia="Times New Roman" w:hAnsi="Times New Roman"/>
          <w:szCs w:val="21"/>
          <w:lang w:eastAsia="ru-RU"/>
        </w:rPr>
        <w:t xml:space="preserve">Главы муниципального образования </w:t>
      </w:r>
      <w:proofErr w:type="spellStart"/>
      <w:r w:rsidRPr="0037313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37313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</w:t>
      </w:r>
      <w:r w:rsidRPr="0037313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от 26.06.2023 года № 1 (в редакции постановления Главы муниципального образования </w:t>
      </w:r>
      <w:proofErr w:type="spellStart"/>
      <w:r w:rsidRPr="0037313F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37313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от 10.11.2023г. № 2)</w:t>
      </w:r>
    </w:p>
    <w:p w14:paraId="12D3445C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</w:p>
    <w:p w14:paraId="4DF246ED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6297D334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758E5B50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37313F">
        <w:rPr>
          <w:rFonts w:ascii="Times New Roman" w:eastAsia="Times New Roman" w:hAnsi="Times New Roman"/>
          <w:b/>
          <w:szCs w:val="21"/>
          <w:lang w:eastAsia="ru-RU"/>
        </w:rPr>
        <w:t>ПОЛОЖЕНИЕ</w:t>
      </w:r>
    </w:p>
    <w:p w14:paraId="7151FBB4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bookmarkStart w:id="1" w:name="_Hlk150506581"/>
      <w:r w:rsidRPr="0037313F">
        <w:rPr>
          <w:rFonts w:ascii="Times New Roman" w:eastAsia="Times New Roman" w:hAnsi="Times New Roman"/>
          <w:b/>
          <w:szCs w:val="21"/>
          <w:lang w:eastAsia="ru-RU"/>
        </w:rPr>
        <w:t xml:space="preserve">о согласовании и утверждении уставов казачьих обществ, </w:t>
      </w:r>
    </w:p>
    <w:p w14:paraId="71321B1A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Cs w:val="21"/>
          <w:lang w:eastAsia="ru-RU"/>
        </w:rPr>
      </w:pPr>
      <w:r w:rsidRPr="0037313F">
        <w:rPr>
          <w:rFonts w:ascii="Times New Roman" w:eastAsia="Times New Roman" w:hAnsi="Times New Roman"/>
          <w:b/>
          <w:szCs w:val="21"/>
          <w:lang w:eastAsia="ru-RU"/>
        </w:rPr>
        <w:t xml:space="preserve">создаваемых (действующих) на территории   </w:t>
      </w:r>
      <w:proofErr w:type="spellStart"/>
      <w:r w:rsidRPr="0037313F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37313F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</w:t>
      </w:r>
    </w:p>
    <w:bookmarkEnd w:id="1"/>
    <w:p w14:paraId="2A46B83F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 xml:space="preserve">1. Настоящее Положение определяет перечень документов, необходимых для согласования и утверждения уставов казачьих обществ, создаваемых (действующих) на территории </w:t>
      </w:r>
      <w:bookmarkStart w:id="2" w:name="_Hlk120798278"/>
      <w:proofErr w:type="spellStart"/>
      <w:r w:rsidRPr="0037313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37313F">
        <w:rPr>
          <w:rFonts w:ascii="Times New Roman" w:eastAsia="Times New Roman" w:hAnsi="Times New Roman"/>
          <w:szCs w:val="21"/>
          <w:lang w:eastAsia="ru-RU"/>
        </w:rPr>
        <w:t xml:space="preserve"> городского </w:t>
      </w:r>
      <w:bookmarkEnd w:id="2"/>
      <w:r w:rsidRPr="0037313F">
        <w:rPr>
          <w:rFonts w:ascii="Times New Roman" w:eastAsia="Times New Roman" w:hAnsi="Times New Roman"/>
          <w:szCs w:val="21"/>
          <w:lang w:eastAsia="ru-RU"/>
        </w:rPr>
        <w:t>поселения Духовщинского района Смоленской области (далее – муниципальное образование),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14:paraId="76170FD7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 xml:space="preserve">2. Глава муниципального образования </w:t>
      </w:r>
      <w:proofErr w:type="spellStart"/>
      <w:r w:rsidRPr="0037313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37313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(далее – Глава муниципального образования)</w:t>
      </w:r>
      <w:r w:rsidRPr="0037313F">
        <w:rPr>
          <w:rFonts w:ascii="Times New Roman" w:eastAsia="Times New Roman" w:hAnsi="Times New Roman"/>
          <w:b/>
          <w:szCs w:val="21"/>
          <w:lang w:eastAsia="ru-RU"/>
        </w:rPr>
        <w:t xml:space="preserve"> согласовывает</w:t>
      </w:r>
      <w:r w:rsidRPr="0037313F">
        <w:rPr>
          <w:rFonts w:ascii="Times New Roman" w:eastAsia="Times New Roman" w:hAnsi="Times New Roman"/>
          <w:szCs w:val="21"/>
          <w:lang w:eastAsia="ru-RU"/>
        </w:rPr>
        <w:t xml:space="preserve"> уставы хуторских, станичных казачьих обществ, создаваемых (действующих) на территориях двух городских поселений, входящих в состав муниципального образования «Духовщинский район» Смоленской области.</w:t>
      </w:r>
    </w:p>
    <w:p w14:paraId="6DC7ABD4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 xml:space="preserve"> 3. Главой муниципального образования</w:t>
      </w:r>
      <w:r w:rsidRPr="0037313F">
        <w:rPr>
          <w:rFonts w:ascii="Times New Roman" w:eastAsia="Times New Roman" w:hAnsi="Times New Roman"/>
          <w:b/>
          <w:szCs w:val="21"/>
          <w:lang w:eastAsia="ru-RU"/>
        </w:rPr>
        <w:t xml:space="preserve"> утверждаются</w:t>
      </w:r>
      <w:r w:rsidRPr="0037313F">
        <w:rPr>
          <w:rFonts w:ascii="Times New Roman" w:eastAsia="Times New Roman" w:hAnsi="Times New Roman"/>
          <w:szCs w:val="21"/>
          <w:lang w:eastAsia="ru-RU"/>
        </w:rPr>
        <w:t xml:space="preserve"> уставы хуторских, станичных казачьих обществ, создаваемых (действующих) на территории </w:t>
      </w:r>
      <w:proofErr w:type="spellStart"/>
      <w:r w:rsidRPr="0037313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37313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области. </w:t>
      </w:r>
    </w:p>
    <w:p w14:paraId="2017E69E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4. Согласование уставов (создаваемых) действующих казачьих обществ осуществляется после:</w:t>
      </w:r>
    </w:p>
    <w:p w14:paraId="4FF705F4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- принятия учредительным собранием (кругом, сбором) решения об учреждении казачьего общества;</w:t>
      </w:r>
    </w:p>
    <w:p w14:paraId="52AC3137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14:paraId="32E8E113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 xml:space="preserve"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 представление </w:t>
      </w:r>
      <w:r w:rsidRPr="0037313F">
        <w:rPr>
          <w:rFonts w:ascii="Times New Roman" w:eastAsia="Times New Roman" w:hAnsi="Times New Roman"/>
          <w:szCs w:val="21"/>
          <w:lang w:eastAsia="ru-RU"/>
        </w:rPr>
        <w:br/>
        <w:t xml:space="preserve">о согласовании устава казачьего общества. </w:t>
      </w:r>
    </w:p>
    <w:p w14:paraId="2B0F646E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К указанному представлению прилагаются:</w:t>
      </w:r>
    </w:p>
    <w:p w14:paraId="088C913A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lastRenderedPageBreak/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37313F">
        <w:rPr>
          <w:rFonts w:ascii="Times New Roman" w:eastAsia="Times New Roman" w:hAnsi="Times New Roman"/>
          <w:szCs w:val="21"/>
          <w:vertAlign w:val="superscript"/>
          <w:lang w:eastAsia="ru-RU"/>
        </w:rPr>
        <w:t>1</w:t>
      </w:r>
      <w:r w:rsidRPr="0037313F">
        <w:rPr>
          <w:rFonts w:ascii="Times New Roman" w:eastAsia="Times New Roman" w:hAnsi="Times New Roman"/>
          <w:szCs w:val="21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13AC1991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4C5D8BB1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 xml:space="preserve">3) устав казачьего общества в новой редакции. </w:t>
      </w:r>
    </w:p>
    <w:p w14:paraId="3BC4F219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 представление о согласовании устава казачьего общества. К указанному представлению прилагаются:</w:t>
      </w:r>
    </w:p>
    <w:p w14:paraId="0D887909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37313F">
        <w:rPr>
          <w:rFonts w:ascii="Times New Roman" w:eastAsia="Times New Roman" w:hAnsi="Times New Roman"/>
          <w:szCs w:val="21"/>
          <w:vertAlign w:val="superscript"/>
          <w:lang w:eastAsia="ru-RU"/>
        </w:rPr>
        <w:t>1</w:t>
      </w:r>
      <w:r w:rsidRPr="0037313F">
        <w:rPr>
          <w:rFonts w:ascii="Times New Roman" w:eastAsia="Times New Roman" w:hAnsi="Times New Roman"/>
          <w:szCs w:val="21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4797FA7A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14:paraId="2C70FA9B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 xml:space="preserve">3) устав казачьего общества. </w:t>
      </w:r>
    </w:p>
    <w:p w14:paraId="054ACF73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7. Указанные в пунктах 5 и 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14:paraId="220518AA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1" w:line="240" w:lineRule="atLeast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8. Документы, указанные в пунктах 5 и 6 настоящего Положения, в течение    3 рабочих дней со дня их поступления от атамана казачьего общества или уполномоченного лица передаются Главе муниципального образования  для принятия решения о согласовании либо об отказе в согласовании устава казачьего общества.</w:t>
      </w:r>
    </w:p>
    <w:p w14:paraId="388FF9D7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1" w:line="240" w:lineRule="atLeast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 w:rsidRPr="0037313F">
        <w:rPr>
          <w:rFonts w:ascii="Times New Roman" w:eastAsia="Times New Roman" w:hAnsi="Times New Roman"/>
          <w:b/>
          <w:szCs w:val="21"/>
          <w:lang w:eastAsia="ru-RU"/>
        </w:rPr>
        <w:br/>
      </w:r>
      <w:r w:rsidRPr="0037313F">
        <w:rPr>
          <w:rFonts w:ascii="Times New Roman" w:eastAsia="Times New Roman" w:hAnsi="Times New Roman"/>
          <w:szCs w:val="21"/>
          <w:lang w:eastAsia="ru-RU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14:paraId="06707CE8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1" w:line="240" w:lineRule="atLeast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 xml:space="preserve">10. 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Pr="0037313F">
        <w:rPr>
          <w:rFonts w:ascii="Times New Roman" w:eastAsia="Times New Roman" w:hAnsi="Times New Roman"/>
          <w:szCs w:val="21"/>
          <w:lang w:eastAsia="ru-RU"/>
        </w:rPr>
        <w:br/>
        <w:t>в согласовании устава  казачьего общества, с указанием основания, послужившего причиной для принятия указанного решения.</w:t>
      </w:r>
    </w:p>
    <w:p w14:paraId="247494EB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11. Основаниями для отказа в согласовании устава действующего казачьего общества являются:</w:t>
      </w:r>
    </w:p>
    <w:p w14:paraId="2781BD89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37313F">
        <w:rPr>
          <w:rFonts w:ascii="Times New Roman" w:eastAsia="Times New Roman" w:hAnsi="Times New Roman"/>
          <w:szCs w:val="21"/>
          <w:vertAlign w:val="superscript"/>
          <w:lang w:eastAsia="ru-RU"/>
        </w:rPr>
        <w:t>1</w:t>
      </w:r>
      <w:r w:rsidRPr="0037313F">
        <w:rPr>
          <w:rFonts w:ascii="Times New Roman" w:eastAsia="Times New Roman" w:hAnsi="Times New Roman"/>
          <w:szCs w:val="21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3750F328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14:paraId="378D1CD3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14:paraId="3B979595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12. Основаниями для отказа в согласовании устава создаваемого казачьего общества являются:</w:t>
      </w:r>
    </w:p>
    <w:p w14:paraId="4152412E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37313F">
        <w:rPr>
          <w:rFonts w:ascii="Times New Roman" w:eastAsia="Times New Roman" w:hAnsi="Times New Roman"/>
          <w:szCs w:val="21"/>
          <w:lang w:eastAsia="ru-RU"/>
        </w:rPr>
        <w:br/>
        <w:t>главами 4 и 9</w:t>
      </w:r>
      <w:r w:rsidRPr="0037313F">
        <w:rPr>
          <w:rFonts w:ascii="Times New Roman" w:eastAsia="Times New Roman" w:hAnsi="Times New Roman"/>
          <w:szCs w:val="21"/>
          <w:vertAlign w:val="superscript"/>
          <w:lang w:eastAsia="ru-RU"/>
        </w:rPr>
        <w:t>1</w:t>
      </w:r>
      <w:r w:rsidRPr="0037313F">
        <w:rPr>
          <w:rFonts w:ascii="Times New Roman" w:eastAsia="Times New Roman" w:hAnsi="Times New Roman"/>
          <w:szCs w:val="21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0B9B6991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14:paraId="642D89B5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14:paraId="4208E123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 xml:space="preserve">13. Отказ в согласовании устава казачьего общества не является препятствием для повторного направления Главе муниципального образования представления </w:t>
      </w:r>
      <w:r w:rsidRPr="0037313F">
        <w:rPr>
          <w:rFonts w:ascii="Times New Roman" w:eastAsia="Times New Roman" w:hAnsi="Times New Roman"/>
          <w:szCs w:val="21"/>
          <w:lang w:eastAsia="ru-RU"/>
        </w:rPr>
        <w:br/>
        <w:t>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14:paraId="69B1C345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7–12 настоящего Положения.</w:t>
      </w:r>
    </w:p>
    <w:p w14:paraId="639D19D0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 6 настоящего Положения, не ограничено.</w:t>
      </w:r>
    </w:p>
    <w:p w14:paraId="1CF4220C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 xml:space="preserve">14.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</w:t>
      </w:r>
      <w:r w:rsidRPr="0037313F">
        <w:rPr>
          <w:rFonts w:ascii="Times New Roman" w:eastAsia="Times New Roman" w:hAnsi="Times New Roman"/>
          <w:szCs w:val="21"/>
          <w:lang w:eastAsia="ru-RU"/>
        </w:rPr>
        <w:t xml:space="preserve">образования представление об утверждении устава казачьего общества. </w:t>
      </w:r>
    </w:p>
    <w:p w14:paraId="5CCAE5E6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К указанному представлению прилагаются:</w:t>
      </w:r>
    </w:p>
    <w:p w14:paraId="6EE28397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37313F">
        <w:rPr>
          <w:rFonts w:ascii="Times New Roman" w:eastAsia="Times New Roman" w:hAnsi="Times New Roman"/>
          <w:szCs w:val="21"/>
          <w:vertAlign w:val="superscript"/>
          <w:lang w:eastAsia="ru-RU"/>
        </w:rPr>
        <w:t>1</w:t>
      </w:r>
      <w:r w:rsidRPr="0037313F">
        <w:rPr>
          <w:rFonts w:ascii="Times New Roman" w:eastAsia="Times New Roman" w:hAnsi="Times New Roman"/>
          <w:szCs w:val="21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02DF2C4C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46B31D93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3) копии писем о согласовании устава казачьего общества должностными лицами;</w:t>
      </w:r>
    </w:p>
    <w:p w14:paraId="6082728F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4) устав казачьего общества на бумажном носителе и в электронном виде.</w:t>
      </w:r>
    </w:p>
    <w:p w14:paraId="0771C6D9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15.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общества. К указанному представлению прилагаются:</w:t>
      </w:r>
    </w:p>
    <w:p w14:paraId="32E61FB7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37313F">
        <w:rPr>
          <w:rFonts w:ascii="Times New Roman" w:eastAsia="Times New Roman" w:hAnsi="Times New Roman"/>
          <w:szCs w:val="21"/>
          <w:vertAlign w:val="superscript"/>
          <w:lang w:eastAsia="ru-RU"/>
        </w:rPr>
        <w:t xml:space="preserve">1 </w:t>
      </w:r>
      <w:r w:rsidRPr="0037313F">
        <w:rPr>
          <w:rFonts w:ascii="Times New Roman" w:eastAsia="Times New Roman" w:hAnsi="Times New Roman"/>
          <w:szCs w:val="21"/>
          <w:lang w:eastAsia="ru-RU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14:paraId="415B81C1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14:paraId="6E8D8D85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3) копии писем о согласовании устава казачьего общества должностными лицами;</w:t>
      </w:r>
    </w:p>
    <w:p w14:paraId="477B214D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4) устав казачьего общества на бумажном носителе и в электронном виде.</w:t>
      </w:r>
    </w:p>
    <w:p w14:paraId="59B955B9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16. Указанные в пунктах 14 и 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14:paraId="361A7060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1" w:line="240" w:lineRule="atLeast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 xml:space="preserve">17. Документы, указанные в пунктах 14 и 15 настоящего Положения, </w:t>
      </w:r>
      <w:r w:rsidRPr="0037313F">
        <w:rPr>
          <w:rFonts w:ascii="Times New Roman" w:eastAsia="Times New Roman" w:hAnsi="Times New Roman"/>
          <w:szCs w:val="21"/>
          <w:lang w:eastAsia="ru-RU"/>
        </w:rPr>
        <w:br/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 для принятия решения об утверждении либо об отказе в утверждении устава казачьего общества.</w:t>
      </w:r>
    </w:p>
    <w:p w14:paraId="2F55E85F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1" w:line="240" w:lineRule="atLeast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18. Принятие решения об утверждении либо об отказе в утверждении устава казачьего общества осуществляется Главой муниципального образования в течение 30 календарных дней со дня поступления от атамана казачьего общества или уполномоченного лица документов, указанных в пунктах 14 и 15 настоящего Положения.</w:t>
      </w:r>
    </w:p>
    <w:p w14:paraId="0DC041A8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1" w:line="240" w:lineRule="atLeast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 xml:space="preserve">19. 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атаману казачьего общества или уполномоченному лицу уведомление об утверждении устава казачьего общества, либо об отказе </w:t>
      </w:r>
      <w:r w:rsidRPr="0037313F">
        <w:rPr>
          <w:rFonts w:ascii="Times New Roman" w:eastAsia="Times New Roman" w:hAnsi="Times New Roman"/>
          <w:szCs w:val="21"/>
          <w:lang w:eastAsia="ru-RU"/>
        </w:rPr>
        <w:br/>
        <w:t>в утверждении устава казачьего общества, с указанием основания, послужившего причиной для принятия указанного решения.</w:t>
      </w:r>
    </w:p>
    <w:p w14:paraId="23A385E7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1" w:line="240" w:lineRule="atLeast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20. Принятие решения об утверждении устава казачьего общества оформляется правовым актом Главы муниципального образования, 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14:paraId="5354A76A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21. На титульном листе утверждаемого устава казачьего общества указываются:</w:t>
      </w:r>
    </w:p>
    <w:p w14:paraId="71A765B2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слово УСТАВ (прописными буквами) и полное наименование казачьего общества;</w:t>
      </w:r>
    </w:p>
    <w:p w14:paraId="3DF555D9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14:paraId="07EB4D29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68FBE3E0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14:paraId="2261FB3E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22. Основаниями для отказа в утверждении устава действующего казачьего общества являются:</w:t>
      </w:r>
    </w:p>
    <w:p w14:paraId="23F03E76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5298EC8A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14:paraId="4FB74266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</w:t>
      </w:r>
      <w:r w:rsidRPr="0037313F">
        <w:rPr>
          <w:rFonts w:ascii="Times New Roman" w:eastAsia="Times New Roman" w:hAnsi="Times New Roman"/>
          <w:szCs w:val="21"/>
          <w:lang w:eastAsia="ru-RU"/>
        </w:rPr>
        <w:lastRenderedPageBreak/>
        <w:t>также полученной иными способами, разрешенными федеральным законодательством.</w:t>
      </w:r>
    </w:p>
    <w:p w14:paraId="447B1BD8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23. Основаниями для отказа в утверждении устава создаваемого казачьего общества являются:</w:t>
      </w:r>
    </w:p>
    <w:p w14:paraId="41E810AD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</w:t>
      </w:r>
      <w:r w:rsidRPr="0037313F">
        <w:rPr>
          <w:rFonts w:ascii="Times New Roman" w:eastAsia="Times New Roman" w:hAnsi="Times New Roman"/>
          <w:szCs w:val="21"/>
          <w:lang w:eastAsia="ru-RU"/>
        </w:rPr>
        <w:br/>
        <w:t>в сфере деятельности некоммерческих организаций;</w:t>
      </w:r>
    </w:p>
    <w:p w14:paraId="7ED48334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14:paraId="39BA513C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Pr="0037313F">
        <w:rPr>
          <w:rFonts w:ascii="Times New Roman" w:eastAsia="Times New Roman" w:hAnsi="Times New Roman"/>
          <w:szCs w:val="21"/>
          <w:lang w:eastAsia="ru-RU"/>
        </w:rPr>
        <w:br/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14:paraId="3BCB41A4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 xml:space="preserve">24. Отказ в утверждении устава казачьего общества не является препятствием для повторного направления Главе муниципального образования представления об утверждении устава казачьего общества и документов, предусмотренных </w:t>
      </w:r>
      <w:r w:rsidRPr="0037313F">
        <w:rPr>
          <w:rFonts w:ascii="Times New Roman" w:eastAsia="Times New Roman" w:hAnsi="Times New Roman"/>
          <w:szCs w:val="21"/>
          <w:lang w:eastAsia="ru-RU"/>
        </w:rPr>
        <w:br/>
        <w:t>пунктами 14 и 15 настоящего Положения, при условии устранения оснований, послуживших причиной для принятия указанного решения.</w:t>
      </w:r>
    </w:p>
    <w:p w14:paraId="7FA1F80E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Повторное представление об утверждении устава казачьего общества и документов, предусмотренных пунктами 14 и 15настоящего Положения, и принятие по этому представлению решения осуществляются в порядке, предусмотренном пунктами 16–23 настоящего Положения.</w:t>
      </w:r>
    </w:p>
    <w:p w14:paraId="03B63C3B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37313F">
        <w:rPr>
          <w:rFonts w:ascii="Times New Roman" w:eastAsia="Times New Roman" w:hAnsi="Times New Roman"/>
          <w:szCs w:val="21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14 и 15 настоящего Положения, не ограничено</w:t>
      </w:r>
    </w:p>
    <w:p w14:paraId="013162C1" w14:textId="77777777" w:rsidR="0037313F" w:rsidRPr="0037313F" w:rsidRDefault="0037313F" w:rsidP="00373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E962DC" w14:textId="77777777" w:rsidR="00C05A70" w:rsidRDefault="00C05A70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718D0A9E" w14:textId="77777777" w:rsidR="00C05A70" w:rsidRDefault="00C05A70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6255E3EE" w14:textId="77777777" w:rsidR="009F74FD" w:rsidRPr="009F74FD" w:rsidRDefault="009F74FD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528D0ECC" w14:textId="77777777" w:rsidR="009F74FD" w:rsidRPr="009F74FD" w:rsidRDefault="009F74FD" w:rsidP="009F74FD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1"/>
        </w:rPr>
      </w:pPr>
      <w:r w:rsidRPr="009F74FD">
        <w:rPr>
          <w:rFonts w:ascii="Times New Roman" w:hAnsi="Times New Roman"/>
          <w:b/>
          <w:szCs w:val="21"/>
        </w:rPr>
        <w:t>ИЗВЕЩЕНИЕ</w:t>
      </w:r>
    </w:p>
    <w:p w14:paraId="087D8AF2" w14:textId="77777777" w:rsidR="009F74FD" w:rsidRPr="009F74FD" w:rsidRDefault="009F74FD" w:rsidP="009F74FD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1"/>
        </w:rPr>
      </w:pPr>
      <w:r w:rsidRPr="009F74FD">
        <w:rPr>
          <w:rFonts w:ascii="Times New Roman" w:hAnsi="Times New Roman"/>
          <w:b/>
          <w:szCs w:val="21"/>
        </w:rPr>
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9F74FD">
        <w:rPr>
          <w:rFonts w:ascii="Times New Roman" w:hAnsi="Times New Roman"/>
          <w:b/>
          <w:szCs w:val="21"/>
        </w:rPr>
        <w:t>машино</w:t>
      </w:r>
      <w:proofErr w:type="spellEnd"/>
      <w:r w:rsidRPr="009F74FD">
        <w:rPr>
          <w:rFonts w:ascii="Times New Roman" w:hAnsi="Times New Roman"/>
          <w:b/>
          <w:szCs w:val="21"/>
        </w:rPr>
        <w:t>-мест, расположенных на территории Смоленской области, и о порядке рассмотрения заявлений об исправлении ошибок, допущенных при определении кадастровой стоимости</w:t>
      </w:r>
    </w:p>
    <w:p w14:paraId="5348096E" w14:textId="77777777" w:rsidR="009F74FD" w:rsidRPr="009F74FD" w:rsidRDefault="009F74FD" w:rsidP="009F74FD">
      <w:pPr>
        <w:spacing w:after="0" w:line="240" w:lineRule="auto"/>
        <w:ind w:firstLine="709"/>
        <w:jc w:val="center"/>
        <w:rPr>
          <w:rFonts w:ascii="Times New Roman" w:hAnsi="Times New Roman"/>
          <w:szCs w:val="21"/>
        </w:rPr>
      </w:pPr>
    </w:p>
    <w:p w14:paraId="0D9E9E8D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</w:p>
    <w:p w14:paraId="193535AE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 xml:space="preserve">Приказом министра имущественных и земельных отношений Смоленской области от 03.11.2023 № 62 утверждены результаты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9F74FD">
        <w:rPr>
          <w:rFonts w:ascii="Times New Roman" w:hAnsi="Times New Roman"/>
          <w:szCs w:val="21"/>
        </w:rPr>
        <w:t>машино</w:t>
      </w:r>
      <w:proofErr w:type="spellEnd"/>
      <w:r w:rsidRPr="009F74FD">
        <w:rPr>
          <w:rFonts w:ascii="Times New Roman" w:hAnsi="Times New Roman"/>
          <w:szCs w:val="21"/>
        </w:rPr>
        <w:t xml:space="preserve">-мест, расположенных на территории Смоленской области и учтенных в Едином государственном реестре недвижимости по состоянию на 01.01.2023. Указанный приказ опубликован на официальном интернет-портале правовой информации (www.pravo.gov.ru) 13.11.2023 № 6701202311130002 и размещен на официальном сайте Министерства имущественных и земельных отношений Смоленской области (https://depim.admin-smolensk.ru/). Приказ вступает в силу по истечении одного месяца после дня его официального опубликования – 14.12.2023. </w:t>
      </w:r>
    </w:p>
    <w:p w14:paraId="29591F5E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 xml:space="preserve">Сведения о кадастровой стоимости зданий, помещений, сооружений, объектов незавершенного строительства, </w:t>
      </w:r>
      <w:proofErr w:type="spellStart"/>
      <w:r w:rsidRPr="009F74FD">
        <w:rPr>
          <w:rFonts w:ascii="Times New Roman" w:hAnsi="Times New Roman"/>
          <w:szCs w:val="21"/>
        </w:rPr>
        <w:t>машино</w:t>
      </w:r>
      <w:proofErr w:type="spellEnd"/>
      <w:r w:rsidRPr="009F74FD">
        <w:rPr>
          <w:rFonts w:ascii="Times New Roman" w:hAnsi="Times New Roman"/>
          <w:szCs w:val="21"/>
        </w:rPr>
        <w:t xml:space="preserve">-мест применяются с 01.01.2024. </w:t>
      </w:r>
    </w:p>
    <w:p w14:paraId="5B1513BE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 xml:space="preserve">Заявления об исправлении ошибок, допущенных при определении кадастровой стоимости зданий, помещений, сооружений, объектов незавершенного строительства, </w:t>
      </w:r>
      <w:proofErr w:type="spellStart"/>
      <w:r w:rsidRPr="009F74FD">
        <w:rPr>
          <w:rFonts w:ascii="Times New Roman" w:hAnsi="Times New Roman"/>
          <w:szCs w:val="21"/>
        </w:rPr>
        <w:t>машино</w:t>
      </w:r>
      <w:proofErr w:type="spellEnd"/>
      <w:r w:rsidRPr="009F74FD">
        <w:rPr>
          <w:rFonts w:ascii="Times New Roman" w:hAnsi="Times New Roman"/>
          <w:szCs w:val="21"/>
        </w:rPr>
        <w:t xml:space="preserve">-мест (далее – заявление об исправлении ошибок), рассматривает областное специализированное государственное бюджетное учреждение «Фонд государственного имущества Смоленской области» (далее – бюджетное учреждение). Заявление об исправлении ошибок вправе подать любые юридические и физические лица, а также органы государственной власти и органы местного самоуправления. Заявление об исправлении ошибок может быть подано в течение пяти лет со дня внесения в Единый государственный реестр недвижимости сведений о соответствующей кадастровой стоимости. </w:t>
      </w:r>
    </w:p>
    <w:p w14:paraId="52A33B83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 xml:space="preserve">Заявление об исправлении ошибок подается в бюджетное учреждение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«Интернет». Заявление об исправлении ошибок должно содержать: </w:t>
      </w:r>
    </w:p>
    <w:p w14:paraId="5B2EE21C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ошибок; </w:t>
      </w:r>
    </w:p>
    <w:p w14:paraId="30A53DFD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 xml:space="preserve">2) кадастровый номер зданий, помещений, сооружений, объектов незавершенного строительства, </w:t>
      </w:r>
      <w:proofErr w:type="spellStart"/>
      <w:r w:rsidRPr="009F74FD">
        <w:rPr>
          <w:rFonts w:ascii="Times New Roman" w:hAnsi="Times New Roman"/>
          <w:szCs w:val="21"/>
        </w:rPr>
        <w:t>машино</w:t>
      </w:r>
      <w:proofErr w:type="spellEnd"/>
      <w:r w:rsidRPr="009F74FD">
        <w:rPr>
          <w:rFonts w:ascii="Times New Roman" w:hAnsi="Times New Roman"/>
          <w:szCs w:val="21"/>
        </w:rPr>
        <w:t xml:space="preserve">-мест, в отношении которого подается заявление об исправлении ошибок; </w:t>
      </w:r>
    </w:p>
    <w:p w14:paraId="4E47E960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 xml:space="preserve"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 </w:t>
      </w:r>
    </w:p>
    <w:p w14:paraId="37D0F93E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 xml:space="preserve">К заявлению об исправлении ошибок по желанию заявителя могут быть приложены документы, подтверждающие наличие указанных ошибок, или иные документы, содержащие сведения о характеристиках зданий, помещений, сооружений, объектов незавершенного строительства, </w:t>
      </w:r>
      <w:proofErr w:type="spellStart"/>
      <w:r w:rsidRPr="009F74FD">
        <w:rPr>
          <w:rFonts w:ascii="Times New Roman" w:hAnsi="Times New Roman"/>
          <w:szCs w:val="21"/>
        </w:rPr>
        <w:t>машино</w:t>
      </w:r>
      <w:proofErr w:type="spellEnd"/>
      <w:r w:rsidRPr="009F74FD">
        <w:rPr>
          <w:rFonts w:ascii="Times New Roman" w:hAnsi="Times New Roman"/>
          <w:szCs w:val="21"/>
        </w:rPr>
        <w:t xml:space="preserve">-мест. Форма </w:t>
      </w:r>
      <w:r w:rsidRPr="009F74FD">
        <w:rPr>
          <w:rFonts w:ascii="Times New Roman" w:hAnsi="Times New Roman"/>
          <w:szCs w:val="21"/>
        </w:rPr>
        <w:t xml:space="preserve">заявления об исправлении ошибок и требования к его заполнению утверждены приказом Росреестра от 06.08.2020 № П/0286. </w:t>
      </w:r>
    </w:p>
    <w:p w14:paraId="66F6928B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 xml:space="preserve">Бюджетное учреждение рассматривает заявление об исправлении ошибок в течение тридцати календарных дней со дня его поступления и осуществляет исправление ошибок в течение сорока пяти календарных дней со дня поступления заявления об исправлении ошибок. </w:t>
      </w:r>
    </w:p>
    <w:p w14:paraId="1C60C23A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 xml:space="preserve">По итогам исправления ошибок бюджетным учреждением в течение трех рабочих дней со дня исправления таких ошибок передаются: </w:t>
      </w:r>
    </w:p>
    <w:p w14:paraId="4707FBD8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 xml:space="preserve">1) сведения о кадастровой стоимости в Министерство имущественных и земельных отношений Смоленской области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 </w:t>
      </w:r>
    </w:p>
    <w:p w14:paraId="18555FF8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 Федерального закона от 03.07.2016 № 237-ФЗ «О государственной кадастровой оценке». В случае если ошибка допущена в рамках проведения государственной кадастровой оценки, Министерство имущественных и земельных отношений Смоленской области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 Решение бюджетного учреждения, принятое по итогам рассмотрения заявления об исправлении ошибок, может быть оспорено в суде в порядке административного судопроизводства.</w:t>
      </w:r>
    </w:p>
    <w:p w14:paraId="1E4F600C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 xml:space="preserve">Сведения о бюджетном учреждении: </w:t>
      </w:r>
    </w:p>
    <w:p w14:paraId="6624739D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 xml:space="preserve">Наименование: областное специализированное государственное бюджетное учреждение «Фонд государственного имущества Смоленской области». </w:t>
      </w:r>
    </w:p>
    <w:p w14:paraId="1F744446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 xml:space="preserve">Адрес: 214018, Смоленская область, г. Смоленск, ул. Тенишевой, д. 22. </w:t>
      </w:r>
    </w:p>
    <w:p w14:paraId="4A6BFD08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 xml:space="preserve">Телефон/факс: (4812) 31-52-90. </w:t>
      </w:r>
    </w:p>
    <w:p w14:paraId="2BD70050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 xml:space="preserve">Адрес электронной почты: </w:t>
      </w:r>
      <w:hyperlink r:id="rId12" w:history="1">
        <w:r w:rsidRPr="009F74FD">
          <w:rPr>
            <w:rFonts w:ascii="Times New Roman" w:hAnsi="Times New Roman"/>
            <w:color w:val="0000FF"/>
            <w:szCs w:val="21"/>
            <w:u w:val="single"/>
          </w:rPr>
          <w:t>gsuf@mail.ru</w:t>
        </w:r>
      </w:hyperlink>
      <w:r w:rsidRPr="009F74FD">
        <w:rPr>
          <w:rFonts w:ascii="Times New Roman" w:hAnsi="Times New Roman"/>
          <w:szCs w:val="21"/>
        </w:rPr>
        <w:t xml:space="preserve">. </w:t>
      </w:r>
    </w:p>
    <w:p w14:paraId="7233BFD2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 xml:space="preserve">Официальный сайт: </w:t>
      </w:r>
      <w:hyperlink r:id="rId13" w:history="1">
        <w:r w:rsidRPr="009F74FD">
          <w:rPr>
            <w:rFonts w:ascii="Times New Roman" w:hAnsi="Times New Roman"/>
            <w:color w:val="0000FF"/>
            <w:szCs w:val="21"/>
            <w:u w:val="single"/>
          </w:rPr>
          <w:t>www.smolfond.ru</w:t>
        </w:r>
      </w:hyperlink>
      <w:r w:rsidRPr="009F74FD">
        <w:rPr>
          <w:rFonts w:ascii="Times New Roman" w:hAnsi="Times New Roman"/>
          <w:szCs w:val="21"/>
        </w:rPr>
        <w:t xml:space="preserve">. </w:t>
      </w:r>
    </w:p>
    <w:p w14:paraId="4652D56C" w14:textId="77777777" w:rsidR="009F74FD" w:rsidRPr="009F74FD" w:rsidRDefault="009F74FD" w:rsidP="009F74FD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9F74FD">
        <w:rPr>
          <w:rFonts w:ascii="Times New Roman" w:hAnsi="Times New Roman"/>
          <w:szCs w:val="21"/>
        </w:rPr>
        <w:t>Режим работы: понедельник-четверг с 9:00 до 18:00, пятница с 9:00 до 17:00, перерыв с 13:00 до 13:48.</w:t>
      </w:r>
    </w:p>
    <w:p w14:paraId="00C6BB6F" w14:textId="77777777" w:rsidR="009F74FD" w:rsidRDefault="009F74FD" w:rsidP="009F74FD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2769CB14" w14:textId="77777777" w:rsidR="009F74FD" w:rsidRDefault="009F74FD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24527A94" w14:textId="77777777" w:rsidR="00C05A70" w:rsidRDefault="00C05A70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5E273692" w14:textId="77777777" w:rsidR="009F74FD" w:rsidRDefault="009F74FD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6AD97F2E" w14:textId="77777777" w:rsidR="009F74FD" w:rsidRDefault="009F74FD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6F34CE2B" w14:textId="77777777" w:rsidR="00B96CD7" w:rsidRPr="00B96CD7" w:rsidRDefault="00B96CD7" w:rsidP="00B96C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B96CD7">
        <w:rPr>
          <w:rFonts w:ascii="Times New Roman" w:eastAsia="Times New Roman" w:hAnsi="Times New Roman"/>
          <w:b/>
          <w:color w:val="000000"/>
          <w:szCs w:val="21"/>
          <w:lang w:eastAsia="ru-RU"/>
        </w:rPr>
        <w:t>О наличии свободного земельного участка для предоставления в аренду.</w:t>
      </w:r>
    </w:p>
    <w:p w14:paraId="57D63790" w14:textId="77777777" w:rsidR="00B96CD7" w:rsidRPr="00B96CD7" w:rsidRDefault="00B96CD7" w:rsidP="00B96C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B96CD7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Администрация </w:t>
      </w:r>
      <w:proofErr w:type="spellStart"/>
      <w:r w:rsidRPr="00B96CD7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B96CD7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</w:t>
      </w:r>
      <w:proofErr w:type="spellStart"/>
      <w:r w:rsidRPr="00B96CD7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B96CD7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для предоставления в аренду в силу положений статьи 39.18 Земельного кодекса Российской Федерации:</w:t>
      </w:r>
    </w:p>
    <w:p w14:paraId="501E85C6" w14:textId="77777777" w:rsidR="00B96CD7" w:rsidRPr="00B96CD7" w:rsidRDefault="00B96CD7" w:rsidP="00B9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B96CD7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- </w:t>
      </w:r>
      <w:r w:rsidRPr="00B96CD7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площадью </w:t>
      </w:r>
      <w:r w:rsidRPr="00B96CD7">
        <w:rPr>
          <w:rFonts w:ascii="Times New Roman" w:eastAsia="Times New Roman" w:hAnsi="Times New Roman"/>
          <w:b/>
          <w:szCs w:val="21"/>
          <w:lang w:eastAsia="ru-RU"/>
        </w:rPr>
        <w:t xml:space="preserve">1450 </w:t>
      </w:r>
      <w:r w:rsidRPr="00B96CD7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кв. м., расположенного по адресу: Российская Федерация, Смоленская область, Духовщинский район, </w:t>
      </w:r>
      <w:proofErr w:type="spellStart"/>
      <w:r w:rsidRPr="00B96CD7">
        <w:rPr>
          <w:rFonts w:ascii="Times New Roman" w:eastAsia="Times New Roman" w:hAnsi="Times New Roman"/>
          <w:bCs/>
          <w:color w:val="000000"/>
          <w:szCs w:val="21"/>
          <w:lang w:eastAsia="ru-RU"/>
        </w:rPr>
        <w:t>Озерненское</w:t>
      </w:r>
      <w:proofErr w:type="spellEnd"/>
      <w:r w:rsidRPr="00B96CD7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городское поселение, п. Озерный, ул. Садовая, д 1-б с видом разрешенного использования: для ведения личного подсобного хозяйства</w:t>
      </w:r>
      <w:r w:rsidRPr="00B96CD7">
        <w:rPr>
          <w:rFonts w:ascii="Times New Roman" w:eastAsia="Times New Roman" w:hAnsi="Times New Roman"/>
          <w:szCs w:val="21"/>
          <w:lang w:eastAsia="ru-RU"/>
        </w:rPr>
        <w:t>.</w:t>
      </w:r>
    </w:p>
    <w:p w14:paraId="3DFEDD70" w14:textId="77777777" w:rsidR="00B96CD7" w:rsidRPr="00B96CD7" w:rsidRDefault="00B96CD7" w:rsidP="00B96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7581E9BA" w14:textId="77777777" w:rsidR="00B96CD7" w:rsidRPr="00B96CD7" w:rsidRDefault="00B96CD7" w:rsidP="00B96CD7">
      <w:pPr>
        <w:tabs>
          <w:tab w:val="left" w:pos="708"/>
          <w:tab w:val="left" w:pos="748"/>
        </w:tabs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B96CD7">
        <w:rPr>
          <w:rFonts w:ascii="Times New Roman" w:hAnsi="Times New Roman"/>
          <w:szCs w:val="21"/>
          <w:lang w:eastAsia="ru-RU"/>
        </w:rPr>
        <w:tab/>
        <w:t xml:space="preserve"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Духовщинский район, п. Озерный ул. Кольцевая д. 14. (Администрация </w:t>
      </w:r>
      <w:proofErr w:type="spellStart"/>
      <w:r w:rsidRPr="00B96CD7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B96CD7">
        <w:rPr>
          <w:rFonts w:ascii="Times New Roman" w:hAnsi="Times New Roman"/>
          <w:szCs w:val="21"/>
          <w:lang w:eastAsia="ru-RU"/>
        </w:rPr>
        <w:t xml:space="preserve">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14:paraId="5DA4F5E9" w14:textId="77777777" w:rsidR="00B96CD7" w:rsidRDefault="00B96CD7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sectPr w:rsidR="00B96CD7" w:rsidSect="00756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7DA4" w14:textId="77777777" w:rsidR="00F54543" w:rsidRDefault="00F54543" w:rsidP="006E231C">
      <w:pPr>
        <w:spacing w:after="0" w:line="240" w:lineRule="auto"/>
      </w:pPr>
      <w:r>
        <w:separator/>
      </w:r>
    </w:p>
  </w:endnote>
  <w:endnote w:type="continuationSeparator" w:id="0">
    <w:p w14:paraId="0F79D4AB" w14:textId="77777777" w:rsidR="00F54543" w:rsidRDefault="00F54543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A0F5" w14:textId="77777777" w:rsidR="00D9071D" w:rsidRDefault="00D9071D">
    <w:pPr>
      <w:pStyle w:val="a5"/>
      <w:jc w:val="center"/>
    </w:pPr>
  </w:p>
  <w:p w14:paraId="7874BA48" w14:textId="38A5C72A"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520AB7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9442AB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Кольцевая,</w:t>
    </w:r>
    <w:r w:rsidR="009442AB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д.14. Телефон 8/48166/5-11-44.Е-mail: ozerninskoe@admin-smolensk.ru Ответственный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r w:rsidR="008E6743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лист</w:t>
    </w:r>
    <w:r w:rsidR="008E6743">
      <w:rPr>
        <w:rFonts w:ascii="Times New Roman" w:hAnsi="Times New Roman"/>
        <w:sz w:val="16"/>
        <w:szCs w:val="16"/>
      </w:rPr>
      <w:t>е</w:t>
    </w:r>
    <w:r w:rsidRPr="0066518B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  <w:p w14:paraId="311B4FD9" w14:textId="77777777"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D395" w14:textId="77777777"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B843" w14:textId="77777777"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r w:rsidR="00F75569">
      <w:rPr>
        <w:rFonts w:ascii="Times New Roman" w:hAnsi="Times New Roman"/>
        <w:sz w:val="16"/>
        <w:szCs w:val="16"/>
      </w:rPr>
      <w:t xml:space="preserve">2 </w:t>
    </w:r>
    <w:r w:rsidRPr="008833FA">
      <w:rPr>
        <w:rFonts w:ascii="Times New Roman" w:hAnsi="Times New Roman"/>
        <w:sz w:val="16"/>
        <w:szCs w:val="16"/>
      </w:rPr>
      <w:t>лист</w:t>
    </w:r>
    <w:r w:rsidR="00F75569">
      <w:rPr>
        <w:rFonts w:ascii="Times New Roman" w:hAnsi="Times New Roman"/>
        <w:sz w:val="16"/>
        <w:szCs w:val="16"/>
      </w:rPr>
      <w:t>ах</w:t>
    </w:r>
    <w:r w:rsidRPr="008833FA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672D" w14:textId="77777777"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21B9" w14:textId="77777777" w:rsidR="00F54543" w:rsidRDefault="00F54543" w:rsidP="006E231C">
      <w:pPr>
        <w:spacing w:after="0" w:line="240" w:lineRule="auto"/>
      </w:pPr>
      <w:r>
        <w:separator/>
      </w:r>
    </w:p>
  </w:footnote>
  <w:footnote w:type="continuationSeparator" w:id="0">
    <w:p w14:paraId="3B17B716" w14:textId="77777777" w:rsidR="00F54543" w:rsidRDefault="00F54543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20B6" w14:textId="50736A89"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поселения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7A624D">
      <w:rPr>
        <w:rFonts w:ascii="Times New Roman" w:hAnsi="Times New Roman"/>
        <w:color w:val="1F497D"/>
        <w:sz w:val="28"/>
        <w:szCs w:val="28"/>
      </w:rPr>
      <w:t>1</w:t>
    </w:r>
    <w:r w:rsidR="00B96CD7">
      <w:rPr>
        <w:rFonts w:ascii="Times New Roman" w:hAnsi="Times New Roman"/>
        <w:color w:val="1F497D"/>
        <w:sz w:val="28"/>
        <w:szCs w:val="28"/>
      </w:rPr>
      <w:t>3</w:t>
    </w:r>
    <w:r w:rsidR="00AE5075">
      <w:rPr>
        <w:rFonts w:ascii="Times New Roman" w:hAnsi="Times New Roman"/>
        <w:color w:val="1F497D"/>
        <w:sz w:val="28"/>
        <w:szCs w:val="28"/>
      </w:rPr>
      <w:t xml:space="preserve"> от</w:t>
    </w:r>
    <w:r w:rsidR="00B85F4E">
      <w:rPr>
        <w:rFonts w:ascii="Times New Roman" w:hAnsi="Times New Roman"/>
        <w:color w:val="1F497D"/>
        <w:sz w:val="28"/>
        <w:szCs w:val="28"/>
      </w:rPr>
      <w:t xml:space="preserve"> </w:t>
    </w:r>
    <w:r w:rsidR="00B96CD7">
      <w:rPr>
        <w:rFonts w:ascii="Times New Roman" w:hAnsi="Times New Roman"/>
        <w:color w:val="1F497D"/>
        <w:sz w:val="28"/>
        <w:szCs w:val="28"/>
      </w:rPr>
      <w:t>13</w:t>
    </w:r>
    <w:r w:rsidR="007A624D">
      <w:rPr>
        <w:rFonts w:ascii="Times New Roman" w:hAnsi="Times New Roman"/>
        <w:color w:val="1F497D"/>
        <w:sz w:val="28"/>
        <w:szCs w:val="28"/>
      </w:rPr>
      <w:t>.</w:t>
    </w:r>
    <w:r w:rsidR="009F5464">
      <w:rPr>
        <w:rFonts w:ascii="Times New Roman" w:hAnsi="Times New Roman"/>
        <w:color w:val="1F497D"/>
        <w:sz w:val="28"/>
        <w:szCs w:val="28"/>
      </w:rPr>
      <w:t>1</w:t>
    </w:r>
    <w:r w:rsidR="00B96CD7">
      <w:rPr>
        <w:rFonts w:ascii="Times New Roman" w:hAnsi="Times New Roman"/>
        <w:color w:val="1F497D"/>
        <w:sz w:val="28"/>
        <w:szCs w:val="28"/>
      </w:rPr>
      <w:t>1</w:t>
    </w:r>
    <w:r w:rsidR="007A624D">
      <w:rPr>
        <w:rFonts w:ascii="Times New Roman" w:hAnsi="Times New Roman"/>
        <w:color w:val="1F497D"/>
        <w:sz w:val="28"/>
        <w:szCs w:val="28"/>
      </w:rPr>
      <w:t>.</w:t>
    </w:r>
    <w:r>
      <w:rPr>
        <w:rFonts w:ascii="Times New Roman" w:hAnsi="Times New Roman"/>
        <w:color w:val="1F497D"/>
        <w:sz w:val="28"/>
        <w:szCs w:val="28"/>
      </w:rPr>
      <w:t>202</w:t>
    </w:r>
    <w:r w:rsidR="00FD2CF5">
      <w:rPr>
        <w:rFonts w:ascii="Times New Roman" w:hAnsi="Times New Roman"/>
        <w:color w:val="1F497D"/>
        <w:sz w:val="28"/>
        <w:szCs w:val="28"/>
      </w:rPr>
      <w:t>3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E95E" w14:textId="77777777"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FAED" w14:textId="77777777"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5035" w14:textId="77777777"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7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3D116D"/>
    <w:multiLevelType w:val="multilevel"/>
    <w:tmpl w:val="D7C8B4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45"/>
      </w:pPr>
      <w:rPr>
        <w:color w:val="auto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color w:val="auto"/>
      </w:rPr>
    </w:lvl>
  </w:abstractNum>
  <w:abstractNum w:abstractNumId="22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4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5"/>
  </w:num>
  <w:num w:numId="3" w16cid:durableId="898907689">
    <w:abstractNumId w:val="2"/>
  </w:num>
  <w:num w:numId="4" w16cid:durableId="1429350085">
    <w:abstractNumId w:val="17"/>
  </w:num>
  <w:num w:numId="5" w16cid:durableId="958989922">
    <w:abstractNumId w:val="20"/>
  </w:num>
  <w:num w:numId="6" w16cid:durableId="739251786">
    <w:abstractNumId w:val="13"/>
  </w:num>
  <w:num w:numId="7" w16cid:durableId="799231930">
    <w:abstractNumId w:val="24"/>
  </w:num>
  <w:num w:numId="8" w16cid:durableId="81803479">
    <w:abstractNumId w:val="14"/>
  </w:num>
  <w:num w:numId="9" w16cid:durableId="1173838188">
    <w:abstractNumId w:val="26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5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7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8"/>
  </w:num>
  <w:num w:numId="27" w16cid:durableId="1002010938">
    <w:abstractNumId w:val="7"/>
  </w:num>
  <w:num w:numId="28" w16cid:durableId="6951561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236D6"/>
    <w:rsid w:val="00043043"/>
    <w:rsid w:val="00046C7B"/>
    <w:rsid w:val="000547F6"/>
    <w:rsid w:val="000629DD"/>
    <w:rsid w:val="00065353"/>
    <w:rsid w:val="000656D0"/>
    <w:rsid w:val="00067B98"/>
    <w:rsid w:val="00072FE1"/>
    <w:rsid w:val="0007390B"/>
    <w:rsid w:val="00075066"/>
    <w:rsid w:val="00075381"/>
    <w:rsid w:val="00076590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C5D7F"/>
    <w:rsid w:val="000D1FC4"/>
    <w:rsid w:val="000E175A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668CE"/>
    <w:rsid w:val="001729BF"/>
    <w:rsid w:val="0018342B"/>
    <w:rsid w:val="00183625"/>
    <w:rsid w:val="001A5C30"/>
    <w:rsid w:val="001B5A03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D78"/>
    <w:rsid w:val="00202FB0"/>
    <w:rsid w:val="00215CF0"/>
    <w:rsid w:val="002233B2"/>
    <w:rsid w:val="0023613C"/>
    <w:rsid w:val="0024183B"/>
    <w:rsid w:val="0024569C"/>
    <w:rsid w:val="0025328E"/>
    <w:rsid w:val="0026081C"/>
    <w:rsid w:val="00262D1A"/>
    <w:rsid w:val="00265775"/>
    <w:rsid w:val="00266F75"/>
    <w:rsid w:val="00273741"/>
    <w:rsid w:val="00275A12"/>
    <w:rsid w:val="00280371"/>
    <w:rsid w:val="00281DE5"/>
    <w:rsid w:val="002830A1"/>
    <w:rsid w:val="00284867"/>
    <w:rsid w:val="0028700D"/>
    <w:rsid w:val="002A2598"/>
    <w:rsid w:val="002B1F79"/>
    <w:rsid w:val="002C17D4"/>
    <w:rsid w:val="002C2529"/>
    <w:rsid w:val="002C778A"/>
    <w:rsid w:val="002D18B8"/>
    <w:rsid w:val="002D38ED"/>
    <w:rsid w:val="002D6137"/>
    <w:rsid w:val="002F5B48"/>
    <w:rsid w:val="002F6C85"/>
    <w:rsid w:val="002F76B8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39CA"/>
    <w:rsid w:val="00336A13"/>
    <w:rsid w:val="0034099E"/>
    <w:rsid w:val="00345B96"/>
    <w:rsid w:val="00357387"/>
    <w:rsid w:val="00370492"/>
    <w:rsid w:val="00372946"/>
    <w:rsid w:val="0037313F"/>
    <w:rsid w:val="0038680A"/>
    <w:rsid w:val="00392DB4"/>
    <w:rsid w:val="00395917"/>
    <w:rsid w:val="003A3536"/>
    <w:rsid w:val="003C00D9"/>
    <w:rsid w:val="003C3508"/>
    <w:rsid w:val="003C6237"/>
    <w:rsid w:val="003C6546"/>
    <w:rsid w:val="003E6F7B"/>
    <w:rsid w:val="003F260B"/>
    <w:rsid w:val="003F4E3C"/>
    <w:rsid w:val="003F5022"/>
    <w:rsid w:val="00401ED7"/>
    <w:rsid w:val="00406CCB"/>
    <w:rsid w:val="004222FB"/>
    <w:rsid w:val="004301AA"/>
    <w:rsid w:val="0043027F"/>
    <w:rsid w:val="00432424"/>
    <w:rsid w:val="00437672"/>
    <w:rsid w:val="004419FE"/>
    <w:rsid w:val="004509C5"/>
    <w:rsid w:val="00454965"/>
    <w:rsid w:val="004633CB"/>
    <w:rsid w:val="00474A58"/>
    <w:rsid w:val="00475F4A"/>
    <w:rsid w:val="00483A45"/>
    <w:rsid w:val="00486E97"/>
    <w:rsid w:val="004951EA"/>
    <w:rsid w:val="00497B2F"/>
    <w:rsid w:val="004A427D"/>
    <w:rsid w:val="004A664C"/>
    <w:rsid w:val="004B5BA2"/>
    <w:rsid w:val="004B73D2"/>
    <w:rsid w:val="004B7500"/>
    <w:rsid w:val="004C1F73"/>
    <w:rsid w:val="004C36CD"/>
    <w:rsid w:val="004D7AE6"/>
    <w:rsid w:val="004E7FB2"/>
    <w:rsid w:val="004F70CE"/>
    <w:rsid w:val="00504319"/>
    <w:rsid w:val="0051235B"/>
    <w:rsid w:val="005174CF"/>
    <w:rsid w:val="00520AB7"/>
    <w:rsid w:val="005214FB"/>
    <w:rsid w:val="00524187"/>
    <w:rsid w:val="00526894"/>
    <w:rsid w:val="00531EE8"/>
    <w:rsid w:val="005352AE"/>
    <w:rsid w:val="005459C1"/>
    <w:rsid w:val="00547BD0"/>
    <w:rsid w:val="0055152D"/>
    <w:rsid w:val="00556150"/>
    <w:rsid w:val="00562469"/>
    <w:rsid w:val="00576580"/>
    <w:rsid w:val="00580BB8"/>
    <w:rsid w:val="00585A15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0D0B"/>
    <w:rsid w:val="005F1289"/>
    <w:rsid w:val="006047B1"/>
    <w:rsid w:val="006059C6"/>
    <w:rsid w:val="006100F3"/>
    <w:rsid w:val="00611C13"/>
    <w:rsid w:val="00614E5F"/>
    <w:rsid w:val="00617DA2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71F4F"/>
    <w:rsid w:val="00684EC0"/>
    <w:rsid w:val="006879C2"/>
    <w:rsid w:val="00687BC1"/>
    <w:rsid w:val="00693322"/>
    <w:rsid w:val="00695967"/>
    <w:rsid w:val="006A3895"/>
    <w:rsid w:val="006C03D8"/>
    <w:rsid w:val="006C319E"/>
    <w:rsid w:val="006D34C7"/>
    <w:rsid w:val="006D416C"/>
    <w:rsid w:val="006E231C"/>
    <w:rsid w:val="006F0815"/>
    <w:rsid w:val="00703D09"/>
    <w:rsid w:val="00722103"/>
    <w:rsid w:val="00723E84"/>
    <w:rsid w:val="00725DD9"/>
    <w:rsid w:val="007350DA"/>
    <w:rsid w:val="00745220"/>
    <w:rsid w:val="007452C6"/>
    <w:rsid w:val="00747E87"/>
    <w:rsid w:val="00750913"/>
    <w:rsid w:val="00750D74"/>
    <w:rsid w:val="00756343"/>
    <w:rsid w:val="00756F8C"/>
    <w:rsid w:val="0077040B"/>
    <w:rsid w:val="00784DDE"/>
    <w:rsid w:val="007900AF"/>
    <w:rsid w:val="007946A6"/>
    <w:rsid w:val="007A374E"/>
    <w:rsid w:val="007A624A"/>
    <w:rsid w:val="007A624D"/>
    <w:rsid w:val="007B6929"/>
    <w:rsid w:val="007C17C1"/>
    <w:rsid w:val="007D04A3"/>
    <w:rsid w:val="007E0019"/>
    <w:rsid w:val="007E3396"/>
    <w:rsid w:val="007E6CFB"/>
    <w:rsid w:val="007F59E6"/>
    <w:rsid w:val="007F6456"/>
    <w:rsid w:val="00801415"/>
    <w:rsid w:val="00805E7A"/>
    <w:rsid w:val="00807F26"/>
    <w:rsid w:val="008112A8"/>
    <w:rsid w:val="00814B53"/>
    <w:rsid w:val="00825D4B"/>
    <w:rsid w:val="00834EC9"/>
    <w:rsid w:val="00841069"/>
    <w:rsid w:val="00861851"/>
    <w:rsid w:val="008621BE"/>
    <w:rsid w:val="00865D32"/>
    <w:rsid w:val="0087392D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6743"/>
    <w:rsid w:val="008E785B"/>
    <w:rsid w:val="008F4B50"/>
    <w:rsid w:val="008F60FB"/>
    <w:rsid w:val="00917A4A"/>
    <w:rsid w:val="009259BA"/>
    <w:rsid w:val="00925A8F"/>
    <w:rsid w:val="00926A62"/>
    <w:rsid w:val="00942251"/>
    <w:rsid w:val="00942C84"/>
    <w:rsid w:val="009442AB"/>
    <w:rsid w:val="00964AFE"/>
    <w:rsid w:val="00967ED4"/>
    <w:rsid w:val="00977B45"/>
    <w:rsid w:val="00981DC1"/>
    <w:rsid w:val="00995C38"/>
    <w:rsid w:val="0099684D"/>
    <w:rsid w:val="009A2E81"/>
    <w:rsid w:val="009B1BDA"/>
    <w:rsid w:val="009B48C2"/>
    <w:rsid w:val="009B5190"/>
    <w:rsid w:val="009C0269"/>
    <w:rsid w:val="009D394F"/>
    <w:rsid w:val="009E0DAA"/>
    <w:rsid w:val="009F50A9"/>
    <w:rsid w:val="009F5464"/>
    <w:rsid w:val="009F74FD"/>
    <w:rsid w:val="00A04DE4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D15"/>
    <w:rsid w:val="00A81EDF"/>
    <w:rsid w:val="00A86221"/>
    <w:rsid w:val="00A870BD"/>
    <w:rsid w:val="00A87FF8"/>
    <w:rsid w:val="00A91807"/>
    <w:rsid w:val="00A97283"/>
    <w:rsid w:val="00AA3B75"/>
    <w:rsid w:val="00AA5AE0"/>
    <w:rsid w:val="00AA6270"/>
    <w:rsid w:val="00AB2158"/>
    <w:rsid w:val="00AB239C"/>
    <w:rsid w:val="00AB2667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3D54"/>
    <w:rsid w:val="00B131D0"/>
    <w:rsid w:val="00B22AA3"/>
    <w:rsid w:val="00B22CF5"/>
    <w:rsid w:val="00B23737"/>
    <w:rsid w:val="00B23827"/>
    <w:rsid w:val="00B24497"/>
    <w:rsid w:val="00B264EB"/>
    <w:rsid w:val="00B35016"/>
    <w:rsid w:val="00B604A4"/>
    <w:rsid w:val="00B65EC6"/>
    <w:rsid w:val="00B67B61"/>
    <w:rsid w:val="00B71E01"/>
    <w:rsid w:val="00B73016"/>
    <w:rsid w:val="00B85F4E"/>
    <w:rsid w:val="00B926C9"/>
    <w:rsid w:val="00B94B26"/>
    <w:rsid w:val="00B963AF"/>
    <w:rsid w:val="00B96CD7"/>
    <w:rsid w:val="00BA3949"/>
    <w:rsid w:val="00BB0A7E"/>
    <w:rsid w:val="00BC2EF4"/>
    <w:rsid w:val="00BC4FB6"/>
    <w:rsid w:val="00BD0C09"/>
    <w:rsid w:val="00BD0FB5"/>
    <w:rsid w:val="00BE71A8"/>
    <w:rsid w:val="00BF3219"/>
    <w:rsid w:val="00BF4154"/>
    <w:rsid w:val="00C02C22"/>
    <w:rsid w:val="00C049B9"/>
    <w:rsid w:val="00C05A70"/>
    <w:rsid w:val="00C0636C"/>
    <w:rsid w:val="00C06E08"/>
    <w:rsid w:val="00C114EC"/>
    <w:rsid w:val="00C14B94"/>
    <w:rsid w:val="00C25B5F"/>
    <w:rsid w:val="00C35553"/>
    <w:rsid w:val="00C478E7"/>
    <w:rsid w:val="00C505AA"/>
    <w:rsid w:val="00C51119"/>
    <w:rsid w:val="00C614E8"/>
    <w:rsid w:val="00C61DD1"/>
    <w:rsid w:val="00C96A0E"/>
    <w:rsid w:val="00CC100A"/>
    <w:rsid w:val="00CC6701"/>
    <w:rsid w:val="00CD6CAB"/>
    <w:rsid w:val="00CE4982"/>
    <w:rsid w:val="00CE72B2"/>
    <w:rsid w:val="00CF1E23"/>
    <w:rsid w:val="00CF4FC7"/>
    <w:rsid w:val="00CF7958"/>
    <w:rsid w:val="00D01475"/>
    <w:rsid w:val="00D03F64"/>
    <w:rsid w:val="00D0594F"/>
    <w:rsid w:val="00D13377"/>
    <w:rsid w:val="00D152A2"/>
    <w:rsid w:val="00D22DC2"/>
    <w:rsid w:val="00D26999"/>
    <w:rsid w:val="00D31368"/>
    <w:rsid w:val="00D32CFF"/>
    <w:rsid w:val="00D4789C"/>
    <w:rsid w:val="00D55AD1"/>
    <w:rsid w:val="00D57405"/>
    <w:rsid w:val="00D64442"/>
    <w:rsid w:val="00D67A8E"/>
    <w:rsid w:val="00D67E69"/>
    <w:rsid w:val="00D77906"/>
    <w:rsid w:val="00D77B79"/>
    <w:rsid w:val="00D9071D"/>
    <w:rsid w:val="00D90F92"/>
    <w:rsid w:val="00D9519C"/>
    <w:rsid w:val="00DA04CB"/>
    <w:rsid w:val="00DB2EB6"/>
    <w:rsid w:val="00DB7E7D"/>
    <w:rsid w:val="00DC4E40"/>
    <w:rsid w:val="00DC5FF2"/>
    <w:rsid w:val="00DD01A5"/>
    <w:rsid w:val="00DD2E5E"/>
    <w:rsid w:val="00DF40F7"/>
    <w:rsid w:val="00E11B59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47208"/>
    <w:rsid w:val="00E562D3"/>
    <w:rsid w:val="00E56369"/>
    <w:rsid w:val="00E57503"/>
    <w:rsid w:val="00E633BA"/>
    <w:rsid w:val="00E67A7A"/>
    <w:rsid w:val="00E746CC"/>
    <w:rsid w:val="00E8548A"/>
    <w:rsid w:val="00E85B07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E7830"/>
    <w:rsid w:val="00EF3330"/>
    <w:rsid w:val="00EF39CD"/>
    <w:rsid w:val="00EF594C"/>
    <w:rsid w:val="00F0146A"/>
    <w:rsid w:val="00F03319"/>
    <w:rsid w:val="00F04ACC"/>
    <w:rsid w:val="00F24271"/>
    <w:rsid w:val="00F26DDE"/>
    <w:rsid w:val="00F349D6"/>
    <w:rsid w:val="00F40C2F"/>
    <w:rsid w:val="00F4781B"/>
    <w:rsid w:val="00F524B6"/>
    <w:rsid w:val="00F5411A"/>
    <w:rsid w:val="00F54543"/>
    <w:rsid w:val="00F558AD"/>
    <w:rsid w:val="00F56B12"/>
    <w:rsid w:val="00F61B11"/>
    <w:rsid w:val="00F63374"/>
    <w:rsid w:val="00F64B3A"/>
    <w:rsid w:val="00F66417"/>
    <w:rsid w:val="00F669C3"/>
    <w:rsid w:val="00F7175C"/>
    <w:rsid w:val="00F72961"/>
    <w:rsid w:val="00F75569"/>
    <w:rsid w:val="00F82DB9"/>
    <w:rsid w:val="00F90EBC"/>
    <w:rsid w:val="00F97E63"/>
    <w:rsid w:val="00FA1F1E"/>
    <w:rsid w:val="00FB0A6F"/>
    <w:rsid w:val="00FB0A72"/>
    <w:rsid w:val="00FD18F2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0DB81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molfond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suf@mail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zerniy.admin-smolensk.ru/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142</cp:revision>
  <cp:lastPrinted>2018-10-30T13:59:00Z</cp:lastPrinted>
  <dcterms:created xsi:type="dcterms:W3CDTF">2022-02-28T13:34:00Z</dcterms:created>
  <dcterms:modified xsi:type="dcterms:W3CDTF">2023-11-15T06:16:00Z</dcterms:modified>
</cp:coreProperties>
</file>