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49" w:rsidRDefault="00CE1215" w:rsidP="00707CE5">
      <w:pPr>
        <w:spacing w:after="0" w:line="240" w:lineRule="auto"/>
        <w:rPr>
          <w:rFonts w:ascii="Georgia" w:hAnsi="Georgia"/>
          <w:color w:val="000000" w:themeColor="text1"/>
          <w:szCs w:val="24"/>
        </w:rPr>
        <w:sectPr w:rsidR="00B67D49" w:rsidSect="00B67D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9" w:h="23814" w:code="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170"/>
          <w:docGrid w:linePitch="360"/>
        </w:sectPr>
      </w:pPr>
      <w:r w:rsidRPr="00CE1215">
        <w:rPr>
          <w:b/>
          <w:noProof/>
          <w:color w:val="5A5A5A"/>
          <w:szCs w:val="20"/>
          <w:lang w:val="en-US" w:eastAsia="ru-RU" w:bidi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53.35pt;margin-top:-9.9pt;width:776.6pt;height:76.65pt;z-index:251645952;mso-position-horizontal-relative:margin;mso-position-vertical-relative:margin" adj="3339" fillcolor="#f60">
            <v:fill color2="black [3213]" angle="-135" focusposition=".5,.5" focussize="" focus="-50%" type="gradient"/>
            <v:shadow color="#868686"/>
            <v:textpath style="font-family:&quot;Impact&quot;;v-text-kern:t" trim="t" fitpath="t" xscale="f" string="МолодёжЬ - Инфо"/>
            <w10:wrap type="square" anchorx="margin" anchory="margin"/>
          </v:shape>
        </w:pict>
      </w:r>
    </w:p>
    <w:p w:rsidR="00C349C2" w:rsidRDefault="00C349C2" w:rsidP="008E042B">
      <w:pPr>
        <w:pStyle w:val="a9"/>
        <w:ind w:left="0" w:right="-227"/>
        <w:rPr>
          <w:rFonts w:ascii="Georgia" w:hAnsi="Georgia"/>
          <w:b/>
          <w:color w:val="auto"/>
          <w:sz w:val="24"/>
          <w:lang w:val="ru-RU"/>
        </w:rPr>
      </w:pPr>
    </w:p>
    <w:p w:rsidR="007A1AC2" w:rsidRDefault="007A1AC2" w:rsidP="007A1AC2">
      <w:pPr>
        <w:pStyle w:val="a9"/>
        <w:jc w:val="center"/>
        <w:rPr>
          <w:rFonts w:ascii="Georgia" w:hAnsi="Georgia"/>
          <w:b/>
          <w:color w:val="auto"/>
          <w:sz w:val="22"/>
          <w:szCs w:val="28"/>
          <w:lang w:val="ru-RU"/>
        </w:rPr>
      </w:pPr>
      <w:r w:rsidRPr="007A1AC2">
        <w:rPr>
          <w:rFonts w:ascii="Georgia" w:hAnsi="Georgia"/>
          <w:b/>
          <w:color w:val="auto"/>
          <w:sz w:val="22"/>
          <w:szCs w:val="28"/>
          <w:lang w:val="ru-RU"/>
        </w:rPr>
        <w:t>А  ВОЗ  И  НЫНЕ  ТАМ….</w:t>
      </w:r>
    </w:p>
    <w:p w:rsidR="008E042B" w:rsidRPr="007A1AC2" w:rsidRDefault="008E042B" w:rsidP="007A1AC2">
      <w:pPr>
        <w:pStyle w:val="a9"/>
        <w:jc w:val="center"/>
        <w:rPr>
          <w:rFonts w:ascii="Georgia" w:hAnsi="Georgia"/>
          <w:color w:val="auto"/>
          <w:sz w:val="22"/>
          <w:szCs w:val="28"/>
          <w:lang w:val="ru-RU"/>
        </w:rPr>
      </w:pPr>
      <w:r>
        <w:rPr>
          <w:rFonts w:ascii="Georgia" w:hAnsi="Georgia"/>
          <w:noProof/>
          <w:color w:val="auto"/>
          <w:sz w:val="22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1219200</wp:posOffset>
            </wp:positionV>
            <wp:extent cx="4438650" cy="3028315"/>
            <wp:effectExtent l="19050" t="0" r="0" b="0"/>
            <wp:wrapSquare wrapText="bothSides"/>
            <wp:docPr id="2" name="Рисунок 1" descr="9cb3c4372f4c8c0b2442c399798bc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b3c4372f4c8c0b2442c399798bc6e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02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AC2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На протяжении нескольких последних  лет озерненцами предпринимались попытки решить вопрос о строительстве культурно-досугового центра (КДЦ)  в  поселке, наш-то (1972 г.р.) совсем разваливается. </w:t>
      </w:r>
    </w:p>
    <w:p w:rsidR="008E042B" w:rsidRPr="008E042B" w:rsidRDefault="008E042B" w:rsidP="008E042B">
      <w:pPr>
        <w:pStyle w:val="a9"/>
        <w:ind w:right="-113"/>
        <w:jc w:val="both"/>
        <w:rPr>
          <w:rFonts w:ascii="Georgia" w:hAnsi="Georgia"/>
          <w:color w:val="auto"/>
          <w:sz w:val="24"/>
          <w:szCs w:val="28"/>
          <w:lang w:val="ru-RU"/>
        </w:rPr>
      </w:pP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 </w:t>
      </w:r>
      <w:proofErr w:type="gramStart"/>
      <w:r w:rsidRPr="008E042B">
        <w:rPr>
          <w:rFonts w:ascii="Georgia" w:hAnsi="Georgia"/>
          <w:color w:val="auto"/>
          <w:sz w:val="24"/>
          <w:szCs w:val="28"/>
          <w:lang w:val="ru-RU"/>
        </w:rPr>
        <w:t>Занимались этой проблемой бывшая Глава ОГП Кардаш Е.В., Совет депутатов под председательством  Жегулова В.А., подключился к этой работе Почетный гражданин п. Озерный Норицын  Ю.Л. Итогом всех этих усилий стало включение нас в программу  строительства КДЦ  в регионах, конкретно  в п. Озерный,  и выделение федеральных  денег 50% от сметной стоимости, а 50% - софинансирование  региона, т.е. Смоленской области</w:t>
      </w:r>
      <w:proofErr w:type="gramEnd"/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. Губернатор Смоленской области дал «добро»,  из бюджета области деньги  были выделены целевым назначением на вышеназванное строительство. У нас была проблема с земельным участком, там, где по Генплану должен быть Дом культуры – стоит маленькая заброшенная гостиница, а земля под ней и вокруг нее отдана Соловьевым Ю.А. (будучи Главой района) в аренду на 49 лет хозяину  гостиницы. Этого хозяина сегодня днем с огнем не найдешь, земля в залоге у Россельхозбанка  и мы распоряжаться  ею не можем. И все же выход был найден – определились с другим участком. </w:t>
      </w: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>А дальше самое «интересное».  Заказчик строительства – Администрация Духовщинского района – должен провести, соблюдая сроки,  все соответствующие процедуры. А это экспертиза проектно-сметной документации (ПСД) на объект, заключение договоров с ресурсниками, проведение конкурса по отбору подрядной организации, много других  документов  и организационных вопросов. Экспертиза проводится в течение месяца, в нашем случае ПСД находилась там 2 месяца, а все потому, что Заказчик ни разу не поинтересовался, готова ли она. И это при том, что и Глава Духовщинского района и его заместитель бывают в Смоленске почти каждый день. Федеральные деньги в Духовщину поступили примерно в сентябре прошлого года, почему-то долго их не могли внести в бюджет  района (даже объяснить это не могу), а конкурс по выбору подрядной организации был объявлен на 31 декабря 2015 года (!!!). Прошли новогодние праздники, ближе к концу января становится известно, что ФАС признала конкурс несостоявшимся. Почему? Потому что Заказчик  допустил небрежность (мягко говоря) в подготовке пакета документов для проведения конкурса. Закончился год, федеральные деньги не освоены и были возвращены в Москву (так по закону), но в марте их  вернули с условием, что до конца года они будут освоены (причем по закону так можно делать только 1 раз, вторично их не возвращают).</w:t>
      </w: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>28 января 2016 года (по 29 февраля)  Администрация Духовщинского района объявляет второй конкурс и он тоже провалился. Выбранная подрядная организация не предоставила для заключения договора  нужные документы, подтверждающие ее состоятельность. Но почему не заключили договор со вторым участником конкурса (АВТОДОР) – непонятно, а никто и не объясняет.</w:t>
      </w: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25 апреля объявляется третий конкурс (по закону их можно проводить только 3), т.е. это «последний вагон», в который мог бы  вскочить Заказчик. </w:t>
      </w:r>
      <w:r w:rsidRPr="008E042B">
        <w:rPr>
          <w:rFonts w:ascii="Georgia" w:hAnsi="Georgia"/>
          <w:strike/>
          <w:color w:val="auto"/>
          <w:sz w:val="24"/>
          <w:szCs w:val="28"/>
          <w:lang w:val="ru-RU"/>
        </w:rPr>
        <w:t xml:space="preserve"> </w:t>
      </w: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Менее недели провисело объявление о конкурсе на сайте «Закупки» и было убрано без объяснения причин. Глава района Петифоров Б.В. даже не удосужился поставить в известность ни Главу ОГП Тихонову О.В., ни Совет депутатов поселения.  На заседании районного Совета депутатов Петифорову был задан вопрос по поводу строительства  КДЦ, тот, конечно же, подчеркнул, как много </w:t>
      </w:r>
      <w:proofErr w:type="gramStart"/>
      <w:r w:rsidRPr="008E042B">
        <w:rPr>
          <w:rFonts w:ascii="Georgia" w:hAnsi="Georgia"/>
          <w:color w:val="auto"/>
          <w:sz w:val="24"/>
          <w:szCs w:val="28"/>
          <w:lang w:val="ru-RU"/>
        </w:rPr>
        <w:t>всего было сделано и  обещал</w:t>
      </w:r>
      <w:proofErr w:type="gramEnd"/>
      <w:r w:rsidRPr="008E042B">
        <w:rPr>
          <w:rFonts w:ascii="Georgia" w:hAnsi="Georgia"/>
          <w:color w:val="auto"/>
          <w:sz w:val="24"/>
          <w:szCs w:val="28"/>
          <w:lang w:val="ru-RU"/>
        </w:rPr>
        <w:t>, что в 2017 году у нас центр обязательно будет. Интересно, а кто его будет строить и на какие деньги? Закон под  Духовщинскую Администрацию никто подгонять и исправлять не будет. Тем более, что из Москвы было предупреждение – освоить деньги до сентября с.г., но если не смогли ничего сделать за 1,5 года, то за 3 месяца это просто нереально. Думается, что и Администрации области  эти «игры» надоели, в области проблем много, а тут 50 млн</w:t>
      </w:r>
      <w:proofErr w:type="gramStart"/>
      <w:r w:rsidRPr="008E042B">
        <w:rPr>
          <w:rFonts w:ascii="Georgia" w:hAnsi="Georgia"/>
          <w:color w:val="auto"/>
          <w:sz w:val="24"/>
          <w:szCs w:val="28"/>
          <w:lang w:val="ru-RU"/>
        </w:rPr>
        <w:t>.р</w:t>
      </w:r>
      <w:proofErr w:type="gramEnd"/>
      <w:r w:rsidRPr="008E042B">
        <w:rPr>
          <w:rFonts w:ascii="Georgia" w:hAnsi="Georgia"/>
          <w:color w:val="auto"/>
          <w:sz w:val="24"/>
          <w:szCs w:val="28"/>
          <w:lang w:val="ru-RU"/>
        </w:rPr>
        <w:t>ублей  лежат и они могут быть  использованы на другие нужды – в принципе, правильный хозяйственный подход.</w:t>
      </w:r>
    </w:p>
    <w:p w:rsidR="007A1AC2" w:rsidRPr="008E042B" w:rsidRDefault="008E042B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>
        <w:rPr>
          <w:rFonts w:ascii="Georgia" w:hAnsi="Georgia"/>
          <w:noProof/>
          <w:color w:val="auto"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5524500</wp:posOffset>
            </wp:positionH>
            <wp:positionV relativeFrom="margin">
              <wp:posOffset>10153650</wp:posOffset>
            </wp:positionV>
            <wp:extent cx="4354195" cy="2552700"/>
            <wp:effectExtent l="19050" t="0" r="8255" b="0"/>
            <wp:wrapSquare wrapText="bothSides"/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6" cstate="print"/>
                    <a:srcRect r="6340" b="18722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1AC2" w:rsidRPr="008E042B">
        <w:rPr>
          <w:rFonts w:ascii="Georgia" w:hAnsi="Georgia"/>
          <w:color w:val="auto"/>
          <w:sz w:val="24"/>
          <w:szCs w:val="28"/>
          <w:lang w:val="ru-RU"/>
        </w:rPr>
        <w:t xml:space="preserve">Вызывает очень сильное удивление такое отношение к работе, к своим обязанностям. В Духовщинском районе лет 20 ничего не строилось, а здесь была такая возможность, причем нужно было выполнить только чисто техническую и организационную работу. В районной Администрации специалистов много и они  занимались  этой работой, что-то не получалось – область никогда не отказала бы  в помощи. Выходит, что занимались  всей подготовкой некомпетентные  люди.  Отдельная «песня»  про районный отдел культуры, отдел, который напрямую заинтересован в строительстве КДЦ – это улучшение обслуживания населения, увеличение кружковой работы, использование новейших технологий в мероприятиях и т.д.  Руководителю отдела  нужно было более активно напоминать Главе района о проблеме, подключаться к работе. Стало известно, что начальник отдела Павлова Н.Н. стала лучшим муниципальным служащим (я так понимаю, что участвовала в конкурсе). Как такое может быть, если  и по ее вине, в том числе, дважды сорвалось строительство  центра? Если она лучшая, </w:t>
      </w:r>
      <w:proofErr w:type="gramStart"/>
      <w:r w:rsidR="007A1AC2" w:rsidRPr="008E042B">
        <w:rPr>
          <w:rFonts w:ascii="Georgia" w:hAnsi="Georgia"/>
          <w:color w:val="auto"/>
          <w:sz w:val="24"/>
          <w:szCs w:val="28"/>
          <w:lang w:val="ru-RU"/>
        </w:rPr>
        <w:t>то</w:t>
      </w:r>
      <w:proofErr w:type="gramEnd"/>
      <w:r w:rsidR="007A1AC2" w:rsidRPr="008E042B">
        <w:rPr>
          <w:rFonts w:ascii="Georgia" w:hAnsi="Georgia"/>
          <w:color w:val="auto"/>
          <w:sz w:val="24"/>
          <w:szCs w:val="28"/>
          <w:lang w:val="ru-RU"/>
        </w:rPr>
        <w:t xml:space="preserve"> какие же худшие? А живет начальник  районного отдела культуры, между прочим, в п. Озерный…</w:t>
      </w: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>Интересен и такой вопрос: на ПСД было затрачено 5 млн. руб.; электрики, с которыми был заключен договор, уже проложили кабель - причем в срочном порядке, и именно в день снятия заявки с конкурса, а это еще 2,5 млн. руб. просто так  зарыто в землю. Возвращать федеральные  деньги придется в полном объеме,  а это означает, что  бюджет района,  из- за  «грамотного  расходования средств» его распорядителями,  уменьшится на указанную сумму, которая  могла быть использована  на  асфальтирование  дорог в любом поселении района или  же на решение  других проблем.</w:t>
      </w:r>
    </w:p>
    <w:p w:rsidR="007A1AC2" w:rsidRPr="008E042B" w:rsidRDefault="007A1AC2" w:rsidP="008E042B">
      <w:pPr>
        <w:pStyle w:val="a9"/>
        <w:ind w:left="-113" w:right="-113" w:firstLine="708"/>
        <w:jc w:val="both"/>
        <w:rPr>
          <w:rFonts w:ascii="Georgia" w:hAnsi="Georgia"/>
          <w:color w:val="auto"/>
          <w:sz w:val="24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Ну, а если подвести итог всему вышесказанному - просто катастрофически не везет Духовщине на руководителей.  И в этот раз  Духовщинская Администрация сработала непрофессионально.  Да, сейчас, возможно, начнется «разбор полетов», «кто виноват и что делать»,  но мне хочется напомнить, что за все несет ответственность руководитель. И что бы ни говорил Петифоров Б.В., как он и его команда работали  не покладая рук, но выводы делаются по результату, а результат сегодня нулевой, его просто нет.  Так что, дорогие озерненцы, с болью довожу до вас, что нового Дома культуры у нас не будет никогда (буду счастлива, если ошибусь), но на сегодняшний день ситуация такова. </w:t>
      </w:r>
    </w:p>
    <w:p w:rsidR="008E042B" w:rsidRPr="00D91D6A" w:rsidRDefault="007A1AC2" w:rsidP="00D91D6A">
      <w:pPr>
        <w:pStyle w:val="a9"/>
        <w:jc w:val="right"/>
        <w:rPr>
          <w:rFonts w:ascii="Georgia" w:hAnsi="Georgia"/>
          <w:color w:val="auto"/>
          <w:sz w:val="22"/>
          <w:szCs w:val="28"/>
          <w:lang w:val="ru-RU"/>
        </w:rPr>
      </w:pPr>
      <w:r w:rsidRPr="008E042B">
        <w:rPr>
          <w:rFonts w:ascii="Georgia" w:hAnsi="Georgia"/>
          <w:color w:val="auto"/>
          <w:sz w:val="24"/>
          <w:szCs w:val="28"/>
          <w:lang w:val="ru-RU"/>
        </w:rPr>
        <w:t xml:space="preserve">                                                                                                             Т. </w:t>
      </w:r>
      <w:proofErr w:type="spellStart"/>
      <w:r w:rsidRPr="008E042B">
        <w:rPr>
          <w:rFonts w:ascii="Georgia" w:hAnsi="Georgia"/>
          <w:color w:val="auto"/>
          <w:sz w:val="24"/>
          <w:szCs w:val="28"/>
          <w:lang w:val="ru-RU"/>
        </w:rPr>
        <w:t>Пры</w:t>
      </w:r>
      <w:r w:rsidR="00224F62">
        <w:rPr>
          <w:rFonts w:ascii="Georgia" w:hAnsi="Georgia"/>
          <w:color w:val="auto"/>
          <w:sz w:val="24"/>
          <w:szCs w:val="28"/>
          <w:lang w:val="ru-RU"/>
        </w:rPr>
        <w:t>ткова</w:t>
      </w:r>
      <w:proofErr w:type="spellEnd"/>
    </w:p>
    <w:p w:rsidR="00D91D6A" w:rsidRPr="00D91D6A" w:rsidRDefault="00BA3492" w:rsidP="00D91D6A">
      <w:pPr>
        <w:pStyle w:val="a9"/>
        <w:jc w:val="center"/>
        <w:rPr>
          <w:rFonts w:ascii="Georgia" w:hAnsi="Georgia"/>
          <w:b/>
          <w:color w:val="auto"/>
          <w:sz w:val="22"/>
          <w:szCs w:val="22"/>
          <w:lang w:val="ru-RU"/>
        </w:rPr>
      </w:pPr>
      <w:r>
        <w:rPr>
          <w:rFonts w:ascii="Georgia" w:hAnsi="Georgia"/>
          <w:b/>
          <w:noProof/>
          <w:color w:val="auto"/>
          <w:sz w:val="22"/>
          <w:szCs w:val="22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2650" cy="3032760"/>
            <wp:effectExtent l="19050" t="0" r="0" b="0"/>
            <wp:wrapSquare wrapText="bothSides"/>
            <wp:docPr id="5" name="Рисунок 4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3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91D6A" w:rsidRPr="00D91D6A">
        <w:rPr>
          <w:rFonts w:ascii="Georgia" w:hAnsi="Georgia"/>
          <w:b/>
          <w:color w:val="auto"/>
          <w:sz w:val="22"/>
          <w:szCs w:val="22"/>
          <w:lang w:val="ru-RU"/>
        </w:rPr>
        <w:t>НАМ</w:t>
      </w:r>
      <w:proofErr w:type="gramEnd"/>
      <w:r w:rsidR="00D91D6A" w:rsidRPr="00D91D6A">
        <w:rPr>
          <w:rFonts w:ascii="Georgia" w:hAnsi="Georgia"/>
          <w:b/>
          <w:color w:val="auto"/>
          <w:sz w:val="22"/>
          <w:szCs w:val="22"/>
          <w:lang w:val="ru-RU"/>
        </w:rPr>
        <w:t xml:space="preserve">  ПРАВДА  ЖИЗНИ  ВСЕХ  ДОРОЖЕ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В апреле прошлого года, к 70-летию Великой Победы, вышла в свет книга «Была война в родном краю…», изданная в рамках Смоленского регионального проекта «Никто не забыт». Авторами-составителями являются Прыткова Т. и Чернышев А., курирует проект руководитель поискового движения в Смоленской области и депутат областной Думы  </w:t>
      </w:r>
      <w:proofErr w:type="spellStart"/>
      <w:r w:rsidRPr="00D91D6A">
        <w:rPr>
          <w:rFonts w:ascii="Georgia" w:hAnsi="Georgia"/>
          <w:color w:val="auto"/>
          <w:sz w:val="22"/>
          <w:szCs w:val="22"/>
          <w:lang w:val="ru-RU"/>
        </w:rPr>
        <w:t>Куликовских</w:t>
      </w:r>
      <w:proofErr w:type="spell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Н.  Это второй такой документальный сборник в области об истории Великой Отечественной войны в отдельно взятом районе, о памятных местах, воинских захоронениях, поисковой работе. А первый такой сборник вышел 2 года назад в </w:t>
      </w:r>
      <w:proofErr w:type="spellStart"/>
      <w:r w:rsidRPr="00D91D6A">
        <w:rPr>
          <w:rFonts w:ascii="Georgia" w:hAnsi="Georgia"/>
          <w:color w:val="auto"/>
          <w:sz w:val="22"/>
          <w:szCs w:val="22"/>
          <w:lang w:val="ru-RU"/>
        </w:rPr>
        <w:t>Гагаринском</w:t>
      </w:r>
      <w:proofErr w:type="spell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районе.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>Этот проект, поддержанный А.В. Островским, призван сплотить население на основе уважения и памяти павших советских воинов, а главное в проекте  – это комплекс мероприятий по патриотическому и нравственному воспитанию граждан. Сборник не имеет для читателей возрастных ограничений, он познавателен всем, кому дороги Отечество и память о его защитниках. Еще древние мыслители утверждали, что нельзя покорить народ, который помнит и ценит свою историю и  свое героическое прошлое. И в этом наша сила.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>Книга вышла тиражом 1000 экземпляров. Из нее можно узнать об истории становления нашего края, о героях-земляках, о зверствах фашистских стервятников над мирным населением в годы войны и период оккупации.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«Уничтожай в себе жалость и сочувствие, на войне они не нужны, - напутствовал  Гитлер своих солдат. – Убивай всякого русского, советского. Убивай, и этим ты спасешь себя от гибели, обеспечишь будущее своей семье и прославишься навеки… Мы обязаны истреблять население, это </w:t>
      </w:r>
      <w:proofErr w:type="gramStart"/>
      <w:r w:rsidRPr="00D91D6A">
        <w:rPr>
          <w:rFonts w:ascii="Georgia" w:hAnsi="Georgia"/>
          <w:color w:val="auto"/>
          <w:sz w:val="22"/>
          <w:szCs w:val="22"/>
          <w:lang w:val="ru-RU"/>
        </w:rPr>
        <w:t>входит в нашу миссию…  Нам придется развить технику истребления народов…  Я имею</w:t>
      </w:r>
      <w:proofErr w:type="gram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право уничтожать миллионы людей низшей расы…».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proofErr w:type="gramStart"/>
      <w:r w:rsidRPr="00D91D6A">
        <w:rPr>
          <w:rFonts w:ascii="Georgia" w:hAnsi="Georgia"/>
          <w:color w:val="auto"/>
          <w:sz w:val="22"/>
          <w:szCs w:val="22"/>
          <w:lang w:val="ru-RU"/>
        </w:rPr>
        <w:t>И они «прославились», уничтожая людей тысячами, применяя изощренные методы пыток: жгли, травили собаками, вешали, умерщвляли в душегубках, морили голодом, выкачивали кровь у детей, заражали инфекционными заболеваниями, закапывали живыми, угоняли в рабство.</w:t>
      </w:r>
      <w:proofErr w:type="gram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К тому же, очень любили фотографироваться на фоне своих жертв, снимали на кинопленку страдания узников концлагерей, гибель мирного населения в охваченных огнем сараях. Не дай нам Бог примерить на себя хоть малую толику тех ужасов и страданий, что выпали на долю наших соотечественников. В Смоленском  музее Великой Отечественной войны одним из самых жутких экспонатов являются перчатки, сделанные из человеческой кожи.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Чтобы вернуть из небытия имена бойцов, канувших в вечность, ради нас с вами, чтобы восстановить  и сохранить память о тех страшных событиях – для этого и написана  книга. Первая ее часть повествует о самой войне, памятных местах в районе, о </w:t>
      </w:r>
      <w:proofErr w:type="spellStart"/>
      <w:r w:rsidRPr="00D91D6A">
        <w:rPr>
          <w:rFonts w:ascii="Georgia" w:hAnsi="Georgia"/>
          <w:color w:val="auto"/>
          <w:sz w:val="22"/>
          <w:szCs w:val="22"/>
          <w:lang w:val="ru-RU"/>
        </w:rPr>
        <w:t>Духовщинских</w:t>
      </w:r>
      <w:proofErr w:type="spell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«</w:t>
      </w:r>
      <w:proofErr w:type="spellStart"/>
      <w:r w:rsidRPr="00D91D6A">
        <w:rPr>
          <w:rFonts w:ascii="Georgia" w:hAnsi="Georgia"/>
          <w:color w:val="auto"/>
          <w:sz w:val="22"/>
          <w:szCs w:val="22"/>
          <w:lang w:val="ru-RU"/>
        </w:rPr>
        <w:t>хатынях</w:t>
      </w:r>
      <w:proofErr w:type="spell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»; приведены данные о боевых действиях на территории района, о героях, сложивших головы на нашей земле. Вторая часть посвящена поисковой работе, поисковикам, результатам их работы  по установлению имен погибших и без вести пропавших воинов. В книге много архивных и современных фотографий, исторических выводов. И то, что поисковики несут свою Вахту не по приказу, не за награду, а по велению сердца, отдавая нравственный и духовный долг  героическим предкам – это и есть патриотизм и долг чести. Одно дело знать, совсем другое видеть окопы, траншеи, находить останки бойцов и получать горячую благодарность родственников, не чаявших узнать правду о гибели и местах захоронения дорогих им  людей. 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Поисковики народ дружный, у них общие цели и задачи. Их объединяет святой долг перед </w:t>
      </w:r>
      <w:proofErr w:type="gramStart"/>
      <w:r w:rsidRPr="00D91D6A">
        <w:rPr>
          <w:rFonts w:ascii="Georgia" w:hAnsi="Georgia"/>
          <w:color w:val="auto"/>
          <w:sz w:val="22"/>
          <w:szCs w:val="22"/>
          <w:lang w:val="ru-RU"/>
        </w:rPr>
        <w:t>павшими</w:t>
      </w:r>
      <w:proofErr w:type="gram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и  у них напрочь отсутствуют чувства соперничества и конкуренции. Они единая семья, замешанная на крепкой дружбе и взаимовыручке. Работа у поисковиков тяжелая не только физически, но и морально. Очень непросто приходится, «когда держишь в руках медальон и понимаешь, что здесь судьба человека», так говорят сами поисковики. А ведь главная задача поисковика: найти бойца и установить его имя.</w:t>
      </w:r>
    </w:p>
    <w:p w:rsidR="00D91D6A" w:rsidRPr="00D91D6A" w:rsidRDefault="00D91D6A" w:rsidP="00D91D6A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>Есть в книге и небольшая глава о немецком воинском захоронении вблизи Духовщины, которое является крупнейшим в России. Оно было открыто 3 августа 2013 года. Сейчас там захоронены останки 30 тысяч (а планируется захоронить 70-80 тыс.) не просто вояк, а солдат отборных бригад СС (среди них есть и Герои Германии),  дивизии СС «Рейх», 197-й пехотной дивизии, совершавших казни мирного населения и осуществлявших расправу над военнопленными. Они убивали осознанно, цинично и жестоко, веря в свою правоту и победу.</w:t>
      </w:r>
    </w:p>
    <w:p w:rsidR="00D91D6A" w:rsidRPr="00D91D6A" w:rsidRDefault="00D91D6A" w:rsidP="00D91D6A">
      <w:pPr>
        <w:pStyle w:val="a9"/>
        <w:ind w:left="0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>«Добро» духовщинских властей на строительство немецкого мемориала вызвало огромный общественный резонанс не только в районе и области, но и в стране. В Интернете были письма  из России, стран ближнего зарубежья. Вот один из отзывов: «Гигантское кладбище на Смоленщине, как к нему относиться? С одной стороны – это напоминание о том, что такое война. Никогда в истории не хоронили поверженных врагов-оккупантов. Этот мемориал хотя и говорит в пользу гуманизма, однако идею его трудно переоценить с разумных позиций и по-человечески понять…».</w:t>
      </w:r>
    </w:p>
    <w:p w:rsidR="00D91D6A" w:rsidRPr="00BA3492" w:rsidRDefault="00D91D6A" w:rsidP="00BA3492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Поверженный в 1945 году фашизм является самой крупной попыткой остановить ход истории и горько осознавать, что он опять поднимает голову. Очень тяжело и болезненно переживают это живые свидетели  тех страшных событий. Они призывают не допустить очередного человеконенавистничества, страдания многих для величия меньшинства. Нидерландский адвокат и общественный деятель Авель </w:t>
      </w:r>
      <w:proofErr w:type="spellStart"/>
      <w:r w:rsidRPr="00D91D6A">
        <w:rPr>
          <w:rFonts w:ascii="Georgia" w:hAnsi="Georgia"/>
          <w:color w:val="auto"/>
          <w:sz w:val="22"/>
          <w:szCs w:val="22"/>
          <w:lang w:val="ru-RU"/>
        </w:rPr>
        <w:t>Херцберг</w:t>
      </w:r>
      <w:proofErr w:type="spell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, испытав на себе ад нацистских лагерей, всегда </w:t>
      </w:r>
      <w:proofErr w:type="gramStart"/>
      <w:r w:rsidRPr="00D91D6A">
        <w:rPr>
          <w:rFonts w:ascii="Georgia" w:hAnsi="Georgia"/>
          <w:color w:val="auto"/>
          <w:sz w:val="22"/>
          <w:szCs w:val="22"/>
          <w:lang w:val="ru-RU"/>
        </w:rPr>
        <w:t>знает</w:t>
      </w:r>
      <w:proofErr w:type="gramEnd"/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о чем говорит. И когда его спросили, что делать, чтобы наши дети снова не стали жертвами насилия, он ответил так: «Это неправильная постановка вопроса. Правильнее спросить, что делать, чтобы наши дети сами не стали садистами и палачами?».</w:t>
      </w:r>
    </w:p>
    <w:p w:rsidR="00D91D6A" w:rsidRPr="00D91D6A" w:rsidRDefault="00D91D6A" w:rsidP="00D91D6A">
      <w:pPr>
        <w:pStyle w:val="a9"/>
        <w:jc w:val="right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Pr="00D91D6A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                                                                                                                   </w:t>
      </w:r>
      <w:r w:rsidRPr="00D91D6A">
        <w:rPr>
          <w:rFonts w:ascii="Georgia" w:hAnsi="Georgia"/>
          <w:color w:val="auto"/>
          <w:sz w:val="22"/>
          <w:szCs w:val="22"/>
          <w:lang w:val="ru-RU"/>
        </w:rPr>
        <w:t>Т. ПЧЕЛКО,</w:t>
      </w:r>
    </w:p>
    <w:p w:rsidR="00D91D6A" w:rsidRPr="00D91D6A" w:rsidRDefault="00D91D6A" w:rsidP="00D91D6A">
      <w:pPr>
        <w:pStyle w:val="a9"/>
        <w:jc w:val="right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корреспондент районной газеты</w:t>
      </w:r>
    </w:p>
    <w:p w:rsidR="00D91D6A" w:rsidRPr="00D91D6A" w:rsidRDefault="00D91D6A" w:rsidP="00D91D6A">
      <w:pPr>
        <w:pStyle w:val="a9"/>
        <w:jc w:val="right"/>
        <w:rPr>
          <w:rFonts w:ascii="Georgia" w:hAnsi="Georgia"/>
          <w:color w:val="auto"/>
          <w:sz w:val="22"/>
          <w:szCs w:val="22"/>
          <w:lang w:val="ru-RU"/>
        </w:rPr>
      </w:pPr>
      <w:r w:rsidRPr="00D91D6A">
        <w:rPr>
          <w:rFonts w:ascii="Georgia" w:hAnsi="Georgia"/>
          <w:color w:val="auto"/>
          <w:sz w:val="22"/>
          <w:szCs w:val="22"/>
          <w:lang w:val="ru-RU"/>
        </w:rPr>
        <w:t xml:space="preserve">                                                                            </w:t>
      </w:r>
      <w:r w:rsidRPr="00D91D6A">
        <w:rPr>
          <w:rFonts w:ascii="Georgia" w:hAnsi="Georgia"/>
          <w:color w:val="auto"/>
          <w:lang w:val="ru-RU"/>
        </w:rPr>
        <w:t xml:space="preserve">                      </w:t>
      </w:r>
      <w:r w:rsidRPr="00D91D6A">
        <w:rPr>
          <w:rFonts w:ascii="Georgia" w:hAnsi="Georgia"/>
          <w:color w:val="auto"/>
          <w:sz w:val="22"/>
          <w:szCs w:val="22"/>
          <w:lang w:val="ru-RU"/>
        </w:rPr>
        <w:t>«Панорама Духовщины»</w:t>
      </w:r>
    </w:p>
    <w:p w:rsidR="005C29D0" w:rsidRPr="005C29D0" w:rsidRDefault="00D2591E" w:rsidP="005C29D0">
      <w:pPr>
        <w:pStyle w:val="a9"/>
        <w:ind w:left="0"/>
        <w:rPr>
          <w:rFonts w:ascii="Georgia" w:hAnsi="Georgia"/>
          <w:b/>
          <w:color w:val="auto"/>
          <w:sz w:val="22"/>
          <w:szCs w:val="22"/>
          <w:lang w:val="ru-RU"/>
        </w:rPr>
      </w:pPr>
      <w:r>
        <w:rPr>
          <w:rFonts w:ascii="Georgia" w:hAnsi="Georgia"/>
          <w:b/>
          <w:noProof/>
          <w:color w:val="auto"/>
          <w:sz w:val="22"/>
          <w:szCs w:val="2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8696325</wp:posOffset>
            </wp:positionV>
            <wp:extent cx="2186305" cy="1447800"/>
            <wp:effectExtent l="19050" t="0" r="4445" b="0"/>
            <wp:wrapSquare wrapText="bothSides"/>
            <wp:docPr id="6" name="Рисунок 5" descr="_DSC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7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29D0" w:rsidRPr="005C29D0">
        <w:rPr>
          <w:rFonts w:ascii="Georgia" w:hAnsi="Georgia"/>
          <w:b/>
          <w:color w:val="auto"/>
          <w:sz w:val="22"/>
          <w:szCs w:val="22"/>
          <w:lang w:val="ru-RU"/>
        </w:rPr>
        <w:t>Смоленская ГРЭС приняла участие в областном турнире по тхэквондо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10 апреля в духовщинском Доме культуры прошел открытый турнир по тхэквондо «Кубок Победителей». 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В соревнованиях приняли участие около 150 юных спортсменов из городов Смоленска, Ярцева, Рудни и Духовщинского района. 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Турнир проходил среди мальчиков и девочек 2005 – 2008 годов рождения. 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>
        <w:rPr>
          <w:rFonts w:ascii="Georgia" w:hAnsi="Georgia"/>
          <w:noProof/>
          <w:color w:val="auto"/>
          <w:sz w:val="22"/>
          <w:szCs w:val="2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7448550</wp:posOffset>
            </wp:positionH>
            <wp:positionV relativeFrom="margin">
              <wp:posOffset>9725025</wp:posOffset>
            </wp:positionV>
            <wp:extent cx="2258695" cy="1495425"/>
            <wp:effectExtent l="19050" t="0" r="8255" b="0"/>
            <wp:wrapSquare wrapText="bothSides"/>
            <wp:docPr id="7" name="Рисунок 6" descr="с грамотой Анастасия Савельева (п. Озерный), дочь начальника отдела правовой работы и управления собственностью Галины Савель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грамотой Анастасия Савельева (п. Озерный), дочь начальника отдела правовой работы и управления собственностью Галины Савельевой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29D0">
        <w:rPr>
          <w:rFonts w:ascii="Georgia" w:hAnsi="Georgia"/>
          <w:color w:val="auto"/>
          <w:sz w:val="22"/>
          <w:szCs w:val="22"/>
          <w:lang w:val="ru-RU"/>
        </w:rPr>
        <w:t>На торжественном открытии соревнований руководители Федерации тхэквондо Смоленской области поблагодарили компанию Э.ОН Россия за помощь в развитии детского спорта - тхэквондо в Духовщинском районе и передали благодарственные письма генеральному директору ОАО «Э.ОН Россия» Максиму Широкову и директору филиала «Смоленская ГРЭС» ОАО «Э.ОН Россия» Виктору Бращенкову. Так же благодарственные письма были вручены Сергею Матину, Сергею Новикову, Станиславу Розанову.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>Кроме того, было подписано соглашение между филиалом «Смоленская ГРЭС» ОАО «Э.ОН Россия» и Федерацией тхэквондо Смоленской области о поддержке духовщинских спортсменов в 2016 году.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Соревнования прошли на высоком уровне, в ходе турнира впервые в </w:t>
      </w:r>
      <w:proofErr w:type="gramStart"/>
      <w:r w:rsidRPr="005C29D0">
        <w:rPr>
          <w:rFonts w:ascii="Georgia" w:hAnsi="Georgia"/>
          <w:color w:val="auto"/>
          <w:sz w:val="22"/>
          <w:szCs w:val="22"/>
          <w:lang w:val="ru-RU"/>
        </w:rPr>
        <w:t>г</w:t>
      </w:r>
      <w:proofErr w:type="gramEnd"/>
      <w:r w:rsidRPr="005C29D0">
        <w:rPr>
          <w:rFonts w:ascii="Georgia" w:hAnsi="Georgia"/>
          <w:color w:val="auto"/>
          <w:sz w:val="22"/>
          <w:szCs w:val="22"/>
          <w:lang w:val="ru-RU"/>
        </w:rPr>
        <w:t>. Духовщина применялась электронная система судейства. Для многих юных духовщинских и озерненских спортсменов это были первые соревнования в их спортивной карьере.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>Юные спортсмены Духовщинского района, которых тренирует мастер спорта Виктория Панова, оказались на высоте. Победителями турнира стали: Диана Гончарова (</w:t>
      </w:r>
      <w:proofErr w:type="gramStart"/>
      <w:r w:rsidRPr="005C29D0">
        <w:rPr>
          <w:rFonts w:ascii="Georgia" w:hAnsi="Georgia"/>
          <w:color w:val="auto"/>
          <w:sz w:val="22"/>
          <w:szCs w:val="22"/>
          <w:lang w:val="ru-RU"/>
        </w:rPr>
        <w:t>г</w:t>
      </w:r>
      <w:proofErr w:type="gramEnd"/>
      <w:r w:rsidRPr="005C29D0">
        <w:rPr>
          <w:rFonts w:ascii="Georgia" w:hAnsi="Georgia"/>
          <w:color w:val="auto"/>
          <w:sz w:val="22"/>
          <w:szCs w:val="22"/>
          <w:lang w:val="ru-RU"/>
        </w:rPr>
        <w:t>. Духовщина), Виктория Семенкова (г. Духовщина), Виктория Игизьянова (д. Третьяково).</w:t>
      </w:r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Второе место заняли: </w:t>
      </w:r>
      <w:proofErr w:type="gramStart"/>
      <w:r w:rsidRPr="005C29D0">
        <w:rPr>
          <w:rFonts w:ascii="Georgia" w:hAnsi="Georgia"/>
          <w:color w:val="auto"/>
          <w:sz w:val="22"/>
          <w:szCs w:val="22"/>
          <w:lang w:val="ru-RU"/>
        </w:rPr>
        <w:t>Денис Мефодьев (г. Духовщина), Роман Иванов (г. Духовщина), Кирилл Акимов (г. Духовщина), Даниил Гончаров (г. Духовщина), Илья Розанов (г. Духовщина), Анастасия Савельева (п. Озерный), Елизавета Нефедова (п. Озерный).</w:t>
      </w:r>
      <w:proofErr w:type="gramEnd"/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Третье место заняли: </w:t>
      </w:r>
      <w:proofErr w:type="gramStart"/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Кирилл </w:t>
      </w:r>
      <w:proofErr w:type="spellStart"/>
      <w:r w:rsidRPr="005C29D0">
        <w:rPr>
          <w:rFonts w:ascii="Georgia" w:hAnsi="Georgia"/>
          <w:color w:val="auto"/>
          <w:sz w:val="22"/>
          <w:szCs w:val="22"/>
          <w:lang w:val="ru-RU"/>
        </w:rPr>
        <w:t>Сайфин</w:t>
      </w:r>
      <w:proofErr w:type="spellEnd"/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 (г. Духовщина), Владислав Левицкий (г. Духовщина), Давид Олещенков (г. Духовщина), Лера Хомякова (г. Духовщина), Дмитрий Климов (г. Духовщина), Роман Боденков (п. Озерный), Артем Мордвинов (п. Озерный), Андрей Расулов (п. Озерный).</w:t>
      </w:r>
      <w:proofErr w:type="gramEnd"/>
    </w:p>
    <w:p w:rsidR="005C29D0" w:rsidRPr="005C29D0" w:rsidRDefault="005C29D0" w:rsidP="005C29D0">
      <w:pPr>
        <w:pStyle w:val="a9"/>
        <w:ind w:left="0" w:firstLine="708"/>
        <w:jc w:val="both"/>
        <w:rPr>
          <w:rFonts w:ascii="Georgia" w:hAnsi="Georgia"/>
          <w:color w:val="auto"/>
          <w:sz w:val="22"/>
          <w:szCs w:val="22"/>
          <w:lang w:val="ru-RU"/>
        </w:rPr>
      </w:pPr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Все призёры соревнований были награждены памятными медалями, грамотами и сувенирами от Смоленской ГРЭС. В командном зачёте команда Духовщинского района (спортивный клуб «Э.ОН») заняла второе место, первое место - у </w:t>
      </w:r>
      <w:proofErr w:type="gramStart"/>
      <w:r w:rsidRPr="005C29D0">
        <w:rPr>
          <w:rFonts w:ascii="Georgia" w:hAnsi="Georgia"/>
          <w:color w:val="auto"/>
          <w:sz w:val="22"/>
          <w:szCs w:val="22"/>
          <w:lang w:val="ru-RU"/>
        </w:rPr>
        <w:t>смоленских</w:t>
      </w:r>
      <w:proofErr w:type="gramEnd"/>
      <w:r w:rsidRPr="005C29D0">
        <w:rPr>
          <w:rFonts w:ascii="Georgia" w:hAnsi="Georgia"/>
          <w:color w:val="auto"/>
          <w:sz w:val="22"/>
          <w:szCs w:val="22"/>
          <w:lang w:val="ru-RU"/>
        </w:rPr>
        <w:t xml:space="preserve"> тхэк</w:t>
      </w:r>
      <w:bookmarkStart w:id="0" w:name="_GoBack"/>
      <w:bookmarkEnd w:id="0"/>
      <w:r w:rsidRPr="005C29D0">
        <w:rPr>
          <w:rFonts w:ascii="Georgia" w:hAnsi="Georgia"/>
          <w:color w:val="auto"/>
          <w:sz w:val="22"/>
          <w:szCs w:val="22"/>
          <w:lang w:val="ru-RU"/>
        </w:rPr>
        <w:t>вондистов, третьими стали спортсмены из г. Ярцево.</w:t>
      </w:r>
    </w:p>
    <w:p w:rsidR="00F773B0" w:rsidRDefault="00F773B0" w:rsidP="00CF46BD">
      <w:pPr>
        <w:spacing w:after="0"/>
        <w:jc w:val="both"/>
        <w:rPr>
          <w:rFonts w:ascii="Georgia" w:hAnsi="Georgia"/>
          <w:b/>
          <w:sz w:val="20"/>
        </w:rPr>
      </w:pPr>
    </w:p>
    <w:p w:rsidR="00CF46BD" w:rsidRPr="007B28BB" w:rsidRDefault="00CF46BD" w:rsidP="00CF46BD">
      <w:pPr>
        <w:spacing w:after="0"/>
        <w:jc w:val="both"/>
        <w:rPr>
          <w:rFonts w:ascii="Georgia" w:hAnsi="Georgia"/>
          <w:sz w:val="20"/>
        </w:rPr>
      </w:pPr>
      <w:r w:rsidRPr="007B28BB">
        <w:rPr>
          <w:rFonts w:ascii="Georgia" w:hAnsi="Georgia"/>
          <w:b/>
          <w:sz w:val="20"/>
        </w:rPr>
        <w:t>Выходные данные:</w:t>
      </w:r>
      <w:r w:rsidRPr="007B28BB">
        <w:rPr>
          <w:rFonts w:ascii="Georgia" w:hAnsi="Georgia"/>
          <w:sz w:val="20"/>
        </w:rPr>
        <w:t xml:space="preserve"> газета «Молодёжь-Инфо».  Учредитель: Администрация  МО  Озерненское городское поселение. </w:t>
      </w:r>
    </w:p>
    <w:p w:rsidR="00B6463F" w:rsidRDefault="00CF46BD" w:rsidP="00CF46BD">
      <w:pPr>
        <w:spacing w:after="0"/>
        <w:jc w:val="both"/>
        <w:rPr>
          <w:rFonts w:ascii="Georgia" w:hAnsi="Georgia"/>
          <w:sz w:val="18"/>
        </w:rPr>
      </w:pPr>
      <w:r w:rsidRPr="007B28BB">
        <w:rPr>
          <w:rFonts w:ascii="Georgia" w:hAnsi="Georgia"/>
          <w:sz w:val="20"/>
        </w:rPr>
        <w:t xml:space="preserve">Ответственный редактор </w:t>
      </w:r>
      <w:r w:rsidRPr="007B28BB">
        <w:rPr>
          <w:rFonts w:ascii="Georgia" w:hAnsi="Georgia"/>
          <w:sz w:val="18"/>
        </w:rPr>
        <w:t>– Матюшенкова Ирина, редакция: Прыткова Т.Б., Новиков С.В.</w:t>
      </w:r>
      <w:r w:rsidR="007B28BB">
        <w:rPr>
          <w:rFonts w:ascii="Georgia" w:hAnsi="Georgia"/>
          <w:sz w:val="18"/>
        </w:rPr>
        <w:t xml:space="preserve">, </w:t>
      </w:r>
      <w:r w:rsidR="00703413">
        <w:rPr>
          <w:rFonts w:ascii="Georgia" w:hAnsi="Georgia"/>
          <w:sz w:val="18"/>
        </w:rPr>
        <w:t>Иванова Т.А.</w:t>
      </w:r>
      <w:r w:rsidRPr="007B28BB">
        <w:rPr>
          <w:rFonts w:ascii="Georgia" w:hAnsi="Georgia"/>
          <w:sz w:val="18"/>
        </w:rPr>
        <w:t xml:space="preserve">  Тираж – 300 экз. Бесплатно. </w:t>
      </w:r>
    </w:p>
    <w:sectPr w:rsidR="00B6463F" w:rsidSect="00732B55">
      <w:type w:val="continuous"/>
      <w:pgSz w:w="16839" w:h="23814" w:code="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37" w:rsidRDefault="00012537" w:rsidP="005162FB">
      <w:pPr>
        <w:spacing w:after="0" w:line="240" w:lineRule="auto"/>
      </w:pPr>
      <w:r>
        <w:separator/>
      </w:r>
    </w:p>
  </w:endnote>
  <w:endnote w:type="continuationSeparator" w:id="0">
    <w:p w:rsidR="00012537" w:rsidRDefault="00012537" w:rsidP="005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33" w:rsidRDefault="008170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9A" w:rsidRDefault="00CE1215">
    <w:pPr>
      <w:pStyle w:val="a5"/>
    </w:pPr>
    <w:r w:rsidRPr="00CE1215">
      <w:rPr>
        <w:rFonts w:asciiTheme="majorHAnsi" w:eastAsiaTheme="majorEastAsia" w:hAnsiTheme="majorHAnsi" w:cstheme="majorBidi"/>
        <w:caps/>
        <w:noProof/>
        <w:color w:val="FFFFFF"/>
        <w:sz w:val="28"/>
        <w:szCs w:val="28"/>
        <w:lang w:eastAsia="zh-TW"/>
      </w:rPr>
      <w:pict>
        <v:oval id="_x0000_s2135" style="position:absolute;margin-left:-33.55pt;margin-top:1123.5pt;width:37.6pt;height:37.6pt;z-index:251662336;mso-position-horizontal-relative:right-margin-area;mso-position-vertical-relative:page" o:allowincell="f" fillcolor="#9bbb59 [3206]" stroked="f">
          <v:textbox style="mso-next-textbox:#_x0000_s2135" inset="0,,0">
            <w:txbxContent>
              <w:p w:rsidR="00962604" w:rsidRPr="00962604" w:rsidRDefault="00962604">
                <w:pPr>
                  <w:rPr>
                    <w:rStyle w:val="ad"/>
                    <w:rFonts w:eastAsia="Calibri"/>
                    <w:color w:val="FFFFFF" w:themeColor="background1"/>
                    <w:sz w:val="36"/>
                    <w:szCs w:val="24"/>
                  </w:rPr>
                </w:pPr>
                <w:r>
                  <w:rPr>
                    <w:sz w:val="36"/>
                  </w:rPr>
                  <w:t xml:space="preserve">   </w:t>
                </w:r>
                <w:r w:rsidR="00CE1215" w:rsidRPr="00962604">
                  <w:rPr>
                    <w:sz w:val="36"/>
                  </w:rPr>
                  <w:fldChar w:fldCharType="begin"/>
                </w:r>
                <w:r w:rsidRPr="00962604">
                  <w:rPr>
                    <w:sz w:val="36"/>
                  </w:rPr>
                  <w:instrText xml:space="preserve"> PAGE    \* MERGEFORMAT </w:instrText>
                </w:r>
                <w:r w:rsidR="00CE1215" w:rsidRPr="00962604">
                  <w:rPr>
                    <w:sz w:val="36"/>
                  </w:rPr>
                  <w:fldChar w:fldCharType="separate"/>
                </w:r>
                <w:r w:rsidR="00703413" w:rsidRPr="00703413">
                  <w:rPr>
                    <w:rStyle w:val="ad"/>
                    <w:rFonts w:eastAsia="Calibri"/>
                    <w:b/>
                    <w:noProof/>
                    <w:color w:val="FFFFFF" w:themeColor="background1"/>
                    <w:sz w:val="40"/>
                    <w:szCs w:val="24"/>
                  </w:rPr>
                  <w:t>2</w:t>
                </w:r>
                <w:r w:rsidR="00CE1215" w:rsidRPr="00962604">
                  <w:rPr>
                    <w:sz w:val="36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33" w:rsidRDefault="008170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37" w:rsidRDefault="00012537" w:rsidP="005162FB">
      <w:pPr>
        <w:spacing w:after="0" w:line="240" w:lineRule="auto"/>
      </w:pPr>
      <w:r>
        <w:separator/>
      </w:r>
    </w:p>
  </w:footnote>
  <w:footnote w:type="continuationSeparator" w:id="0">
    <w:p w:rsidR="00012537" w:rsidRDefault="00012537" w:rsidP="005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7" w:rsidRDefault="00CE12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6566" o:spid="_x0000_s2158" type="#_x0000_t75" style="position:absolute;margin-left:0;margin-top:0;width:1208pt;height:754pt;z-index:-251652096;mso-position-horizontal:center;mso-position-horizontal-relative:margin;mso-position-vertical:center;mso-position-vertical-relative:margin" o:allowincell="f">
          <v:imagedata r:id="rId1" o:title="Div81ZAfmZ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860" w:type="pct"/>
      <w:tblInd w:w="3652" w:type="dxa"/>
      <w:tblLook w:val="04A0"/>
    </w:tblPr>
    <w:tblGrid>
      <w:gridCol w:w="8971"/>
      <w:gridCol w:w="2226"/>
    </w:tblGrid>
    <w:tr w:rsidR="00B564EC" w:rsidRPr="003560A9" w:rsidTr="007A1AC2">
      <w:trPr>
        <w:trHeight w:val="643"/>
      </w:trPr>
      <w:tc>
        <w:tcPr>
          <w:tcW w:w="4006" w:type="pct"/>
          <w:shd w:val="clear" w:color="auto" w:fill="E36C0A" w:themeFill="accent6" w:themeFillShade="BF"/>
          <w:vAlign w:val="center"/>
        </w:tcPr>
        <w:p w:rsidR="00B564EC" w:rsidRPr="003560A9" w:rsidRDefault="00CE1215" w:rsidP="000D14CD">
          <w:pPr>
            <w:pStyle w:val="a3"/>
            <w:jc w:val="right"/>
            <w:rPr>
              <w:rFonts w:ascii="Georgia" w:hAnsi="Georgia"/>
              <w:caps/>
              <w:color w:val="FFFFFF"/>
            </w:rPr>
          </w:pPr>
          <w:r>
            <w:rPr>
              <w:rFonts w:ascii="Georgia" w:hAnsi="Georgia"/>
              <w:caps/>
              <w:noProof/>
              <w:color w:val="FFFFFF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0546567" o:spid="_x0000_s2159" type="#_x0000_t75" style="position:absolute;left:0;text-align:left;margin-left:0;margin-top:0;width:1208pt;height:754pt;z-index:-251651072;mso-position-horizontal:center;mso-position-horizontal-relative:margin;mso-position-vertical:center;mso-position-vertical-relative:margin" o:allowincell="f">
                <v:imagedata r:id="rId1" o:title="Div81ZAfmZs" gain="19661f" blacklevel="22938f"/>
                <w10:wrap anchorx="margin" anchory="margin"/>
              </v:shape>
            </w:pict>
          </w:r>
          <w:r w:rsidR="00B564EC" w:rsidRPr="003560A9">
            <w:rPr>
              <w:rFonts w:ascii="Georgia" w:hAnsi="Georgia"/>
              <w:caps/>
              <w:color w:val="FFFFFF"/>
            </w:rPr>
            <w:t>ГАЗЕТА МОЛОДЕЖНОГО СОВЕТА ПРИ ГЛАВЕ АДМИНИСТРАЦИИ «ОГП»</w:t>
          </w:r>
        </w:p>
      </w:tc>
      <w:tc>
        <w:tcPr>
          <w:tcW w:w="994" w:type="pct"/>
          <w:shd w:val="clear" w:color="auto" w:fill="000000"/>
          <w:vAlign w:val="center"/>
        </w:tcPr>
        <w:p w:rsidR="009E7773" w:rsidRDefault="00C62A50" w:rsidP="000D14C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Выпуск №3</w:t>
          </w:r>
        </w:p>
        <w:p w:rsidR="00B564EC" w:rsidRPr="003560A9" w:rsidRDefault="00C62A50" w:rsidP="00C62A50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30</w:t>
          </w:r>
          <w:r w:rsidR="00817033">
            <w:rPr>
              <w:rFonts w:ascii="Georgia" w:hAnsi="Georgia"/>
              <w:color w:val="FFFFFF"/>
            </w:rPr>
            <w:t xml:space="preserve"> апреля</w:t>
          </w:r>
          <w:r>
            <w:rPr>
              <w:rFonts w:ascii="Georgia" w:hAnsi="Georgia"/>
              <w:color w:val="FFFFFF"/>
            </w:rPr>
            <w:t>, 2016 г</w:t>
          </w:r>
        </w:p>
      </w:tc>
    </w:tr>
  </w:tbl>
  <w:p w:rsidR="00B564EC" w:rsidRDefault="00B564EC" w:rsidP="000D14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7" w:rsidRDefault="00CE12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6565" o:spid="_x0000_s2157" type="#_x0000_t75" style="position:absolute;margin-left:0;margin-top:0;width:1208pt;height:754pt;z-index:-251653120;mso-position-horizontal:center;mso-position-horizontal-relative:margin;mso-position-vertical:center;mso-position-vertical-relative:margin" o:allowincell="f">
          <v:imagedata r:id="rId1" o:title="Div81ZAfmZ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103C"/>
    <w:multiLevelType w:val="hybridMultilevel"/>
    <w:tmpl w:val="EC529F04"/>
    <w:lvl w:ilvl="0" w:tplc="31B421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C28"/>
    <w:multiLevelType w:val="hybridMultilevel"/>
    <w:tmpl w:val="34A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0C9"/>
    <w:multiLevelType w:val="hybridMultilevel"/>
    <w:tmpl w:val="B53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AB7"/>
    <w:multiLevelType w:val="hybridMultilevel"/>
    <w:tmpl w:val="6EA89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>
      <o:colormru v:ext="edit" colors="#f9d3d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2FB"/>
    <w:rsid w:val="00012537"/>
    <w:rsid w:val="000264B8"/>
    <w:rsid w:val="0002719A"/>
    <w:rsid w:val="00036831"/>
    <w:rsid w:val="00036D54"/>
    <w:rsid w:val="00042E13"/>
    <w:rsid w:val="00044C91"/>
    <w:rsid w:val="000515F8"/>
    <w:rsid w:val="00053A98"/>
    <w:rsid w:val="000572B1"/>
    <w:rsid w:val="00057FC2"/>
    <w:rsid w:val="0006041D"/>
    <w:rsid w:val="0007037D"/>
    <w:rsid w:val="00087697"/>
    <w:rsid w:val="00094C61"/>
    <w:rsid w:val="000B2865"/>
    <w:rsid w:val="000B6D40"/>
    <w:rsid w:val="000D14CD"/>
    <w:rsid w:val="000D5003"/>
    <w:rsid w:val="001007AE"/>
    <w:rsid w:val="00107A63"/>
    <w:rsid w:val="001106D7"/>
    <w:rsid w:val="001143AC"/>
    <w:rsid w:val="00115450"/>
    <w:rsid w:val="001310D4"/>
    <w:rsid w:val="001355AE"/>
    <w:rsid w:val="00147C28"/>
    <w:rsid w:val="00155BBB"/>
    <w:rsid w:val="0016106D"/>
    <w:rsid w:val="0017649B"/>
    <w:rsid w:val="00177FAD"/>
    <w:rsid w:val="0018333C"/>
    <w:rsid w:val="00192EAC"/>
    <w:rsid w:val="001973CA"/>
    <w:rsid w:val="001A311B"/>
    <w:rsid w:val="001A5CCA"/>
    <w:rsid w:val="001B2F85"/>
    <w:rsid w:val="001B423E"/>
    <w:rsid w:val="001C1BE5"/>
    <w:rsid w:val="001C270C"/>
    <w:rsid w:val="001E4F1C"/>
    <w:rsid w:val="001F4E4F"/>
    <w:rsid w:val="002000F2"/>
    <w:rsid w:val="0020540D"/>
    <w:rsid w:val="002108C6"/>
    <w:rsid w:val="00224F62"/>
    <w:rsid w:val="002251AB"/>
    <w:rsid w:val="00256877"/>
    <w:rsid w:val="00273658"/>
    <w:rsid w:val="00282983"/>
    <w:rsid w:val="002855D7"/>
    <w:rsid w:val="00287FBE"/>
    <w:rsid w:val="00295C88"/>
    <w:rsid w:val="00296708"/>
    <w:rsid w:val="002A3C0B"/>
    <w:rsid w:val="002A4B6E"/>
    <w:rsid w:val="002B2F7F"/>
    <w:rsid w:val="002C79E5"/>
    <w:rsid w:val="002D793A"/>
    <w:rsid w:val="002E40D6"/>
    <w:rsid w:val="002E5FA5"/>
    <w:rsid w:val="002F18F5"/>
    <w:rsid w:val="002F3F53"/>
    <w:rsid w:val="002F7FFE"/>
    <w:rsid w:val="003041D4"/>
    <w:rsid w:val="00305967"/>
    <w:rsid w:val="003065A3"/>
    <w:rsid w:val="003560A9"/>
    <w:rsid w:val="003565D2"/>
    <w:rsid w:val="00373A89"/>
    <w:rsid w:val="003814AC"/>
    <w:rsid w:val="003949DE"/>
    <w:rsid w:val="003A509B"/>
    <w:rsid w:val="003B3992"/>
    <w:rsid w:val="003B67AC"/>
    <w:rsid w:val="003C6ADB"/>
    <w:rsid w:val="003D3AB9"/>
    <w:rsid w:val="003D4CB3"/>
    <w:rsid w:val="003E1397"/>
    <w:rsid w:val="003E5E7A"/>
    <w:rsid w:val="00403553"/>
    <w:rsid w:val="004037F0"/>
    <w:rsid w:val="0040481D"/>
    <w:rsid w:val="00404A3D"/>
    <w:rsid w:val="004548BD"/>
    <w:rsid w:val="00463037"/>
    <w:rsid w:val="00467441"/>
    <w:rsid w:val="00470555"/>
    <w:rsid w:val="00486449"/>
    <w:rsid w:val="0049108F"/>
    <w:rsid w:val="00494399"/>
    <w:rsid w:val="004A442C"/>
    <w:rsid w:val="004C371F"/>
    <w:rsid w:val="004C539A"/>
    <w:rsid w:val="004D06C6"/>
    <w:rsid w:val="004E205B"/>
    <w:rsid w:val="004E4ED1"/>
    <w:rsid w:val="004E6BFB"/>
    <w:rsid w:val="004F0F55"/>
    <w:rsid w:val="004F13A3"/>
    <w:rsid w:val="004F5C65"/>
    <w:rsid w:val="004F7559"/>
    <w:rsid w:val="00503D08"/>
    <w:rsid w:val="005059F7"/>
    <w:rsid w:val="00506F54"/>
    <w:rsid w:val="00511C12"/>
    <w:rsid w:val="005162FB"/>
    <w:rsid w:val="00527B52"/>
    <w:rsid w:val="00545D58"/>
    <w:rsid w:val="005607AB"/>
    <w:rsid w:val="005629F9"/>
    <w:rsid w:val="00567964"/>
    <w:rsid w:val="00572AEB"/>
    <w:rsid w:val="005808FF"/>
    <w:rsid w:val="0058425C"/>
    <w:rsid w:val="005842CF"/>
    <w:rsid w:val="0058657A"/>
    <w:rsid w:val="005914CE"/>
    <w:rsid w:val="005A4D5C"/>
    <w:rsid w:val="005B2BCD"/>
    <w:rsid w:val="005B3A86"/>
    <w:rsid w:val="005B3BA1"/>
    <w:rsid w:val="005C29D0"/>
    <w:rsid w:val="005D3D79"/>
    <w:rsid w:val="005E1CCD"/>
    <w:rsid w:val="005E5E1D"/>
    <w:rsid w:val="005F612D"/>
    <w:rsid w:val="005F6E2E"/>
    <w:rsid w:val="00606837"/>
    <w:rsid w:val="00606AC5"/>
    <w:rsid w:val="00611F40"/>
    <w:rsid w:val="006145B4"/>
    <w:rsid w:val="006147D2"/>
    <w:rsid w:val="00616DA2"/>
    <w:rsid w:val="006171D1"/>
    <w:rsid w:val="00621813"/>
    <w:rsid w:val="00646972"/>
    <w:rsid w:val="00677C66"/>
    <w:rsid w:val="0068771B"/>
    <w:rsid w:val="00693634"/>
    <w:rsid w:val="006A4048"/>
    <w:rsid w:val="006A529B"/>
    <w:rsid w:val="006B0A13"/>
    <w:rsid w:val="006B10D4"/>
    <w:rsid w:val="006B42D3"/>
    <w:rsid w:val="006B531E"/>
    <w:rsid w:val="006C614C"/>
    <w:rsid w:val="006C7DBA"/>
    <w:rsid w:val="006D09D8"/>
    <w:rsid w:val="006E37A6"/>
    <w:rsid w:val="006E7B82"/>
    <w:rsid w:val="006F07D8"/>
    <w:rsid w:val="006F2003"/>
    <w:rsid w:val="00703413"/>
    <w:rsid w:val="00705445"/>
    <w:rsid w:val="00707CE5"/>
    <w:rsid w:val="007103BB"/>
    <w:rsid w:val="007112DF"/>
    <w:rsid w:val="00714268"/>
    <w:rsid w:val="00721CD5"/>
    <w:rsid w:val="007320A2"/>
    <w:rsid w:val="00732B55"/>
    <w:rsid w:val="00737A9C"/>
    <w:rsid w:val="00760D1C"/>
    <w:rsid w:val="007634CD"/>
    <w:rsid w:val="007761CB"/>
    <w:rsid w:val="00776984"/>
    <w:rsid w:val="00782713"/>
    <w:rsid w:val="00786040"/>
    <w:rsid w:val="0079189F"/>
    <w:rsid w:val="007A1AC2"/>
    <w:rsid w:val="007A6643"/>
    <w:rsid w:val="007B28BB"/>
    <w:rsid w:val="007B2ABF"/>
    <w:rsid w:val="007B569F"/>
    <w:rsid w:val="007C3EAB"/>
    <w:rsid w:val="008002FA"/>
    <w:rsid w:val="008069BE"/>
    <w:rsid w:val="0081207F"/>
    <w:rsid w:val="00815881"/>
    <w:rsid w:val="00817033"/>
    <w:rsid w:val="00826714"/>
    <w:rsid w:val="008278C0"/>
    <w:rsid w:val="008426E8"/>
    <w:rsid w:val="0084359D"/>
    <w:rsid w:val="00845A1C"/>
    <w:rsid w:val="008556BE"/>
    <w:rsid w:val="00856104"/>
    <w:rsid w:val="008615C6"/>
    <w:rsid w:val="0086625D"/>
    <w:rsid w:val="00873AFF"/>
    <w:rsid w:val="0088095F"/>
    <w:rsid w:val="008854F0"/>
    <w:rsid w:val="00885F41"/>
    <w:rsid w:val="008907A4"/>
    <w:rsid w:val="008A2933"/>
    <w:rsid w:val="008A4E17"/>
    <w:rsid w:val="008B4767"/>
    <w:rsid w:val="008D3219"/>
    <w:rsid w:val="008E042B"/>
    <w:rsid w:val="008E51A3"/>
    <w:rsid w:val="008F1A24"/>
    <w:rsid w:val="008F68C3"/>
    <w:rsid w:val="008F746A"/>
    <w:rsid w:val="00902D31"/>
    <w:rsid w:val="009052C9"/>
    <w:rsid w:val="009108CD"/>
    <w:rsid w:val="00931587"/>
    <w:rsid w:val="009322B0"/>
    <w:rsid w:val="00932AB3"/>
    <w:rsid w:val="0094313A"/>
    <w:rsid w:val="0094666E"/>
    <w:rsid w:val="0095028F"/>
    <w:rsid w:val="00954371"/>
    <w:rsid w:val="009566B2"/>
    <w:rsid w:val="00962604"/>
    <w:rsid w:val="00962B57"/>
    <w:rsid w:val="00966FD9"/>
    <w:rsid w:val="00975C73"/>
    <w:rsid w:val="00982F6F"/>
    <w:rsid w:val="009B3A6F"/>
    <w:rsid w:val="009B76DB"/>
    <w:rsid w:val="009D035C"/>
    <w:rsid w:val="009D5D66"/>
    <w:rsid w:val="009D7E65"/>
    <w:rsid w:val="009E3A7B"/>
    <w:rsid w:val="009E7773"/>
    <w:rsid w:val="009F37A3"/>
    <w:rsid w:val="00A02846"/>
    <w:rsid w:val="00A120BA"/>
    <w:rsid w:val="00A12CA4"/>
    <w:rsid w:val="00A222B6"/>
    <w:rsid w:val="00A31C89"/>
    <w:rsid w:val="00A32E34"/>
    <w:rsid w:val="00A32F67"/>
    <w:rsid w:val="00A33844"/>
    <w:rsid w:val="00A35922"/>
    <w:rsid w:val="00A37DDF"/>
    <w:rsid w:val="00A410B8"/>
    <w:rsid w:val="00A5216A"/>
    <w:rsid w:val="00A5251E"/>
    <w:rsid w:val="00A526BB"/>
    <w:rsid w:val="00A52AEF"/>
    <w:rsid w:val="00A653CA"/>
    <w:rsid w:val="00A9022C"/>
    <w:rsid w:val="00A92A36"/>
    <w:rsid w:val="00AB0971"/>
    <w:rsid w:val="00AB0B81"/>
    <w:rsid w:val="00AB11A7"/>
    <w:rsid w:val="00AB22EB"/>
    <w:rsid w:val="00AE0295"/>
    <w:rsid w:val="00AE1B50"/>
    <w:rsid w:val="00AE3D8F"/>
    <w:rsid w:val="00AE4FCD"/>
    <w:rsid w:val="00AE52AD"/>
    <w:rsid w:val="00AE622F"/>
    <w:rsid w:val="00AE6808"/>
    <w:rsid w:val="00AF1EE2"/>
    <w:rsid w:val="00B02654"/>
    <w:rsid w:val="00B037CB"/>
    <w:rsid w:val="00B133C7"/>
    <w:rsid w:val="00B21760"/>
    <w:rsid w:val="00B21E5C"/>
    <w:rsid w:val="00B236ED"/>
    <w:rsid w:val="00B30608"/>
    <w:rsid w:val="00B30890"/>
    <w:rsid w:val="00B30EA0"/>
    <w:rsid w:val="00B3216A"/>
    <w:rsid w:val="00B33DBE"/>
    <w:rsid w:val="00B43DA8"/>
    <w:rsid w:val="00B466B7"/>
    <w:rsid w:val="00B5406F"/>
    <w:rsid w:val="00B54500"/>
    <w:rsid w:val="00B564EC"/>
    <w:rsid w:val="00B56662"/>
    <w:rsid w:val="00B6463F"/>
    <w:rsid w:val="00B67D49"/>
    <w:rsid w:val="00B70C47"/>
    <w:rsid w:val="00B73A1F"/>
    <w:rsid w:val="00B8791A"/>
    <w:rsid w:val="00B962A4"/>
    <w:rsid w:val="00BA3492"/>
    <w:rsid w:val="00BB048E"/>
    <w:rsid w:val="00BB0DA7"/>
    <w:rsid w:val="00BB72B3"/>
    <w:rsid w:val="00BC1906"/>
    <w:rsid w:val="00BC713E"/>
    <w:rsid w:val="00BD053B"/>
    <w:rsid w:val="00BE0716"/>
    <w:rsid w:val="00BE505F"/>
    <w:rsid w:val="00BF57EA"/>
    <w:rsid w:val="00C32231"/>
    <w:rsid w:val="00C349C2"/>
    <w:rsid w:val="00C36487"/>
    <w:rsid w:val="00C379EF"/>
    <w:rsid w:val="00C466B5"/>
    <w:rsid w:val="00C62A50"/>
    <w:rsid w:val="00C635BD"/>
    <w:rsid w:val="00C661D6"/>
    <w:rsid w:val="00C77AF1"/>
    <w:rsid w:val="00C81E73"/>
    <w:rsid w:val="00C82B73"/>
    <w:rsid w:val="00C90949"/>
    <w:rsid w:val="00C91BA9"/>
    <w:rsid w:val="00C91C61"/>
    <w:rsid w:val="00C93EE8"/>
    <w:rsid w:val="00CA4D55"/>
    <w:rsid w:val="00CB5DEB"/>
    <w:rsid w:val="00CC279A"/>
    <w:rsid w:val="00CD2544"/>
    <w:rsid w:val="00CD3B85"/>
    <w:rsid w:val="00CE1215"/>
    <w:rsid w:val="00CE3ACD"/>
    <w:rsid w:val="00CF1FDD"/>
    <w:rsid w:val="00CF46BD"/>
    <w:rsid w:val="00CF52A9"/>
    <w:rsid w:val="00D113FD"/>
    <w:rsid w:val="00D21F91"/>
    <w:rsid w:val="00D2302A"/>
    <w:rsid w:val="00D2591E"/>
    <w:rsid w:val="00D31653"/>
    <w:rsid w:val="00D33387"/>
    <w:rsid w:val="00D36260"/>
    <w:rsid w:val="00D46B70"/>
    <w:rsid w:val="00D47C9F"/>
    <w:rsid w:val="00D5024A"/>
    <w:rsid w:val="00D52468"/>
    <w:rsid w:val="00D5326E"/>
    <w:rsid w:val="00D63A60"/>
    <w:rsid w:val="00D63DCF"/>
    <w:rsid w:val="00D6715A"/>
    <w:rsid w:val="00D749C6"/>
    <w:rsid w:val="00D87206"/>
    <w:rsid w:val="00D91D6A"/>
    <w:rsid w:val="00DA536B"/>
    <w:rsid w:val="00DA578A"/>
    <w:rsid w:val="00DB2289"/>
    <w:rsid w:val="00DC4EF8"/>
    <w:rsid w:val="00DC6597"/>
    <w:rsid w:val="00DD0859"/>
    <w:rsid w:val="00DD6678"/>
    <w:rsid w:val="00DE3326"/>
    <w:rsid w:val="00DE641F"/>
    <w:rsid w:val="00E00BC3"/>
    <w:rsid w:val="00E21A75"/>
    <w:rsid w:val="00E3289A"/>
    <w:rsid w:val="00E339A1"/>
    <w:rsid w:val="00E35B8D"/>
    <w:rsid w:val="00E43641"/>
    <w:rsid w:val="00E43A4E"/>
    <w:rsid w:val="00E44121"/>
    <w:rsid w:val="00E4417F"/>
    <w:rsid w:val="00E56127"/>
    <w:rsid w:val="00E716B4"/>
    <w:rsid w:val="00E75992"/>
    <w:rsid w:val="00E90627"/>
    <w:rsid w:val="00E9329C"/>
    <w:rsid w:val="00EA6177"/>
    <w:rsid w:val="00EA7091"/>
    <w:rsid w:val="00EC1353"/>
    <w:rsid w:val="00F259C7"/>
    <w:rsid w:val="00F43221"/>
    <w:rsid w:val="00F45702"/>
    <w:rsid w:val="00F46DBE"/>
    <w:rsid w:val="00F560EB"/>
    <w:rsid w:val="00F61B27"/>
    <w:rsid w:val="00F633E7"/>
    <w:rsid w:val="00F7670C"/>
    <w:rsid w:val="00F773B0"/>
    <w:rsid w:val="00F83F70"/>
    <w:rsid w:val="00FB2713"/>
    <w:rsid w:val="00FB3DED"/>
    <w:rsid w:val="00FD18A8"/>
    <w:rsid w:val="00FD6A10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f9d3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D0691-F91D-47C1-928F-42455DF8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МОЛОДЕЖНОГО СОВЕТА ПРИ ГЛАВЕ АДМИНИСТРАЦИИ «ОГП»</vt:lpstr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МОЛОДЕЖНОГО СОВЕТА ПРИ ГЛАВЕ АДМИНИСТРАЦИИ «ОГП»</dc:title>
  <dc:creator>игорь</dc:creator>
  <cp:lastModifiedBy>user</cp:lastModifiedBy>
  <cp:revision>30</cp:revision>
  <cp:lastPrinted>2014-05-30T05:27:00Z</cp:lastPrinted>
  <dcterms:created xsi:type="dcterms:W3CDTF">2015-09-29T18:18:00Z</dcterms:created>
  <dcterms:modified xsi:type="dcterms:W3CDTF">2016-05-06T06:48:00Z</dcterms:modified>
</cp:coreProperties>
</file>