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D9" w:rsidRPr="00305727" w:rsidRDefault="003700D9" w:rsidP="00305727">
      <w:pPr>
        <w:pStyle w:val="BodyText"/>
        <w:jc w:val="center"/>
        <w:rPr>
          <w:rStyle w:val="FontStyle11"/>
          <w:sz w:val="28"/>
          <w:szCs w:val="28"/>
        </w:rPr>
      </w:pPr>
      <w:r w:rsidRPr="003057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v:imagedata r:id="rId5" o:title=""/>
          </v:shape>
        </w:pict>
      </w:r>
    </w:p>
    <w:p w:rsidR="003700D9" w:rsidRPr="00305727" w:rsidRDefault="003700D9" w:rsidP="00305727">
      <w:pPr>
        <w:pStyle w:val="BodyText"/>
        <w:jc w:val="center"/>
        <w:rPr>
          <w:rStyle w:val="FontStyle11"/>
          <w:sz w:val="28"/>
          <w:szCs w:val="28"/>
        </w:rPr>
      </w:pPr>
    </w:p>
    <w:p w:rsidR="003700D9" w:rsidRPr="00305727" w:rsidRDefault="003700D9" w:rsidP="00305727">
      <w:pPr>
        <w:pStyle w:val="BodyText"/>
        <w:jc w:val="center"/>
        <w:rPr>
          <w:rStyle w:val="FontStyle11"/>
          <w:sz w:val="28"/>
          <w:szCs w:val="28"/>
        </w:rPr>
      </w:pPr>
      <w:r w:rsidRPr="00305727">
        <w:rPr>
          <w:rStyle w:val="FontStyle11"/>
          <w:sz w:val="28"/>
          <w:szCs w:val="28"/>
        </w:rPr>
        <w:t>АДМИНИСТРАЦИЯ</w:t>
      </w:r>
    </w:p>
    <w:p w:rsidR="003700D9" w:rsidRPr="00305727" w:rsidRDefault="003700D9" w:rsidP="00305727">
      <w:pPr>
        <w:pStyle w:val="BodyText"/>
        <w:jc w:val="center"/>
        <w:rPr>
          <w:rStyle w:val="FontStyle11"/>
          <w:sz w:val="28"/>
          <w:szCs w:val="28"/>
        </w:rPr>
      </w:pPr>
      <w:r w:rsidRPr="00305727">
        <w:rPr>
          <w:rStyle w:val="FontStyle11"/>
          <w:sz w:val="28"/>
          <w:szCs w:val="28"/>
        </w:rPr>
        <w:t>ОЗЕРНЕНСКОГО ГОРОДСКОГО ПОСЕЛЕНИЯ</w:t>
      </w:r>
    </w:p>
    <w:p w:rsidR="003700D9" w:rsidRPr="00305727" w:rsidRDefault="003700D9" w:rsidP="00305727">
      <w:pPr>
        <w:pStyle w:val="BodyText"/>
        <w:jc w:val="center"/>
        <w:rPr>
          <w:rStyle w:val="FontStyle11"/>
          <w:sz w:val="28"/>
          <w:szCs w:val="28"/>
        </w:rPr>
      </w:pPr>
      <w:r w:rsidRPr="00305727">
        <w:rPr>
          <w:rStyle w:val="FontStyle11"/>
          <w:sz w:val="28"/>
          <w:szCs w:val="28"/>
        </w:rPr>
        <w:t>ДУХОВЩИНСКОГО РАЙОНА СМОЛЕНСКОЙ ОБЛАСТИ</w:t>
      </w:r>
    </w:p>
    <w:p w:rsidR="003700D9" w:rsidRPr="00305727" w:rsidRDefault="003700D9" w:rsidP="00305727">
      <w:pPr>
        <w:pStyle w:val="BodyText"/>
        <w:jc w:val="center"/>
        <w:rPr>
          <w:rStyle w:val="FontStyle12"/>
          <w:b w:val="0"/>
          <w:bCs w:val="0"/>
          <w:sz w:val="28"/>
          <w:szCs w:val="28"/>
        </w:rPr>
      </w:pPr>
    </w:p>
    <w:p w:rsidR="003700D9" w:rsidRPr="00305727" w:rsidRDefault="003700D9" w:rsidP="00305727">
      <w:pPr>
        <w:pStyle w:val="BodyText"/>
        <w:jc w:val="center"/>
        <w:rPr>
          <w:rStyle w:val="FontStyle12"/>
          <w:b w:val="0"/>
          <w:bCs w:val="0"/>
          <w:sz w:val="28"/>
          <w:szCs w:val="28"/>
        </w:rPr>
      </w:pPr>
      <w:r w:rsidRPr="00305727">
        <w:rPr>
          <w:rStyle w:val="FontStyle12"/>
          <w:b w:val="0"/>
          <w:bCs w:val="0"/>
          <w:sz w:val="28"/>
          <w:szCs w:val="28"/>
        </w:rPr>
        <w:t>ПОСТАНОВЛЕНИЕ</w:t>
      </w:r>
    </w:p>
    <w:p w:rsidR="003700D9" w:rsidRPr="00305727" w:rsidRDefault="003700D9" w:rsidP="00305727">
      <w:pPr>
        <w:pStyle w:val="BodyText"/>
        <w:jc w:val="center"/>
      </w:pPr>
    </w:p>
    <w:p w:rsidR="003700D9" w:rsidRPr="00305727" w:rsidRDefault="003700D9" w:rsidP="00305727">
      <w:pPr>
        <w:pStyle w:val="BodyText"/>
      </w:pPr>
      <w:r w:rsidRPr="00305727">
        <w:t xml:space="preserve">от </w:t>
      </w:r>
      <w:r>
        <w:t>28.05</w:t>
      </w:r>
      <w:r w:rsidRPr="00305727">
        <w:t xml:space="preserve">.2018     № </w:t>
      </w:r>
      <w:r>
        <w:t>48</w:t>
      </w:r>
      <w:r w:rsidRPr="00305727">
        <w:t xml:space="preserve">      </w:t>
      </w:r>
    </w:p>
    <w:p w:rsidR="003700D9" w:rsidRPr="00305727" w:rsidRDefault="003700D9" w:rsidP="00305727">
      <w:pPr>
        <w:pStyle w:val="BodyText"/>
        <w:rPr>
          <w:rStyle w:val="FontStyle13"/>
          <w:sz w:val="28"/>
          <w:szCs w:val="28"/>
        </w:rPr>
      </w:pPr>
    </w:p>
    <w:p w:rsidR="003700D9" w:rsidRPr="00305727" w:rsidRDefault="003700D9" w:rsidP="00305727">
      <w:pPr>
        <w:pStyle w:val="BodyText"/>
      </w:pPr>
    </w:p>
    <w:p w:rsidR="003700D9" w:rsidRPr="00305727" w:rsidRDefault="003700D9" w:rsidP="00305727">
      <w:pPr>
        <w:pStyle w:val="BodyText"/>
        <w:tabs>
          <w:tab w:val="left" w:pos="5400"/>
        </w:tabs>
        <w:ind w:right="4805"/>
      </w:pPr>
      <w:r>
        <w:t>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Озерненского городского поселения Духовщинского района Смоленской области</w:t>
      </w:r>
    </w:p>
    <w:p w:rsidR="003700D9" w:rsidRDefault="003700D9" w:rsidP="00305727">
      <w:pPr>
        <w:pStyle w:val="BodyText"/>
      </w:pPr>
      <w:r w:rsidRPr="00305727">
        <w:t xml:space="preserve">       </w:t>
      </w:r>
    </w:p>
    <w:p w:rsidR="003700D9" w:rsidRPr="00305727" w:rsidRDefault="003700D9" w:rsidP="00305727">
      <w:pPr>
        <w:pStyle w:val="BodyText"/>
      </w:pPr>
      <w:r>
        <w:t xml:space="preserve">Руководствуясь Градостроительным кодексом Российской Федерации, Жилищным кодексом Российской Федерации, Федеральным законом от 06.10.2003 №131-ФЗ « Об общих принципах организации местного самоуправления в Российской Федерации, Уставом Озерненского городского поселения Духовщинского района Смоленской области, </w:t>
      </w:r>
      <w:r w:rsidRPr="00305727">
        <w:t xml:space="preserve">Администрация Озерненского городского поселения Духовщинского района Смоленской области          </w:t>
      </w:r>
    </w:p>
    <w:p w:rsidR="003700D9" w:rsidRPr="00305727" w:rsidRDefault="003700D9" w:rsidP="00305727">
      <w:pPr>
        <w:pStyle w:val="BodyText"/>
      </w:pPr>
    </w:p>
    <w:p w:rsidR="003700D9" w:rsidRPr="00305727" w:rsidRDefault="003700D9" w:rsidP="00305727">
      <w:pPr>
        <w:pStyle w:val="BodyText"/>
      </w:pPr>
      <w:r w:rsidRPr="00305727">
        <w:t xml:space="preserve">          ПОСТАНОВЛЯЕТ:</w:t>
      </w:r>
      <w:r w:rsidRPr="00305727">
        <w:rPr>
          <w:b/>
          <w:bCs/>
          <w:sz w:val="36"/>
          <w:szCs w:val="36"/>
        </w:rPr>
        <w:t xml:space="preserve">               </w:t>
      </w:r>
      <w:r w:rsidRPr="00305727">
        <w:rPr>
          <w:sz w:val="36"/>
          <w:szCs w:val="36"/>
        </w:rPr>
        <w:t xml:space="preserve">          </w:t>
      </w:r>
    </w:p>
    <w:p w:rsidR="003700D9" w:rsidRPr="00305727" w:rsidRDefault="003700D9" w:rsidP="00305727">
      <w:pPr>
        <w:pStyle w:val="BodyText"/>
      </w:pPr>
    </w:p>
    <w:p w:rsidR="003700D9" w:rsidRDefault="003700D9" w:rsidP="00305727">
      <w:pPr>
        <w:pStyle w:val="BodyText"/>
        <w:ind w:right="-55" w:firstLine="709"/>
      </w:pPr>
      <w:r>
        <w:t>1. Утвердить Порядок проведения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Озерненского городского поселения Духовщинского района Смоленской области (прилагается).</w:t>
      </w:r>
    </w:p>
    <w:p w:rsidR="003700D9" w:rsidRDefault="003700D9" w:rsidP="00305727">
      <w:pPr>
        <w:pStyle w:val="BodyText"/>
        <w:ind w:right="-55" w:firstLine="709"/>
      </w:pPr>
      <w:r>
        <w:t>2. Настоящее постановление вступает в силу с момента обнародования путем размещения на официальном сайте администрации Озерненского городского поселения в информационно- телекоммуникационной сети «Интернет».</w:t>
      </w:r>
    </w:p>
    <w:p w:rsidR="003700D9" w:rsidRPr="00305727" w:rsidRDefault="003700D9" w:rsidP="00305727">
      <w:pPr>
        <w:pStyle w:val="BodyText"/>
        <w:ind w:right="-55" w:firstLine="709"/>
      </w:pPr>
      <w:r>
        <w:t>3. Контроль за исполнением настоящего постановления оставляю за собой.</w:t>
      </w:r>
    </w:p>
    <w:p w:rsidR="003700D9" w:rsidRPr="00305727" w:rsidRDefault="003700D9" w:rsidP="00305727">
      <w:pPr>
        <w:pStyle w:val="BodyText"/>
        <w:ind w:firstLine="709"/>
        <w:rPr>
          <w:rStyle w:val="FontStyle13"/>
          <w:sz w:val="28"/>
          <w:szCs w:val="28"/>
        </w:rPr>
      </w:pPr>
    </w:p>
    <w:p w:rsidR="003700D9" w:rsidRPr="00305727" w:rsidRDefault="003700D9" w:rsidP="00305727">
      <w:pPr>
        <w:pStyle w:val="BodyText"/>
        <w:rPr>
          <w:rStyle w:val="FontStyle13"/>
          <w:sz w:val="28"/>
          <w:szCs w:val="28"/>
        </w:rPr>
      </w:pPr>
    </w:p>
    <w:p w:rsidR="003700D9" w:rsidRPr="00305727" w:rsidRDefault="003700D9" w:rsidP="00305727">
      <w:pPr>
        <w:pStyle w:val="BodyText"/>
        <w:rPr>
          <w:rStyle w:val="FontStyle13"/>
          <w:sz w:val="28"/>
          <w:szCs w:val="28"/>
        </w:rPr>
      </w:pPr>
    </w:p>
    <w:p w:rsidR="003700D9" w:rsidRPr="00305727" w:rsidRDefault="003700D9" w:rsidP="00305727">
      <w:pPr>
        <w:pStyle w:val="BodyText"/>
        <w:rPr>
          <w:bCs/>
        </w:rPr>
      </w:pPr>
      <w:r w:rsidRPr="00305727">
        <w:rPr>
          <w:bCs/>
        </w:rPr>
        <w:t>Глава муниципального образования</w:t>
      </w:r>
    </w:p>
    <w:p w:rsidR="003700D9" w:rsidRPr="00305727" w:rsidRDefault="003700D9" w:rsidP="00305727">
      <w:pPr>
        <w:pStyle w:val="BodyText"/>
        <w:rPr>
          <w:bCs/>
        </w:rPr>
      </w:pPr>
      <w:r w:rsidRPr="00305727">
        <w:rPr>
          <w:bCs/>
        </w:rPr>
        <w:t>Озерненского городского поселения</w:t>
      </w:r>
    </w:p>
    <w:p w:rsidR="003700D9" w:rsidRPr="00305727" w:rsidRDefault="003700D9" w:rsidP="00305727">
      <w:pPr>
        <w:pStyle w:val="BodyText"/>
        <w:rPr>
          <w:bCs/>
        </w:rPr>
      </w:pPr>
      <w:r w:rsidRPr="00305727">
        <w:rPr>
          <w:bCs/>
        </w:rPr>
        <w:t xml:space="preserve">Духовщинского района </w:t>
      </w:r>
    </w:p>
    <w:p w:rsidR="003700D9" w:rsidRPr="00305727" w:rsidRDefault="003700D9" w:rsidP="00305727">
      <w:pPr>
        <w:pStyle w:val="BodyText"/>
        <w:rPr>
          <w:bCs/>
        </w:rPr>
      </w:pPr>
      <w:r w:rsidRPr="00305727">
        <w:rPr>
          <w:bCs/>
        </w:rPr>
        <w:t>Смоленской области                                                                                  О.В. Тихонова</w:t>
      </w:r>
    </w:p>
    <w:p w:rsidR="003700D9" w:rsidRPr="00305727" w:rsidRDefault="003700D9" w:rsidP="00305727">
      <w:pPr>
        <w:pStyle w:val="BodyText"/>
      </w:pPr>
    </w:p>
    <w:p w:rsidR="003700D9" w:rsidRPr="00951114" w:rsidRDefault="003700D9" w:rsidP="00951114">
      <w:pPr>
        <w:widowControl w:val="0"/>
        <w:autoSpaceDE w:val="0"/>
        <w:autoSpaceDN w:val="0"/>
        <w:spacing w:after="0" w:line="240" w:lineRule="auto"/>
        <w:jc w:val="right"/>
        <w:outlineLvl w:val="0"/>
        <w:rPr>
          <w:rFonts w:ascii="Times New Roman" w:hAnsi="Times New Roman"/>
          <w:sz w:val="28"/>
          <w:szCs w:val="28"/>
          <w:lang w:eastAsia="ru-RU"/>
        </w:rPr>
      </w:pPr>
      <w:r w:rsidRPr="00951114">
        <w:rPr>
          <w:rFonts w:ascii="Times New Roman" w:hAnsi="Times New Roman"/>
          <w:sz w:val="28"/>
          <w:szCs w:val="28"/>
          <w:lang w:eastAsia="ru-RU"/>
        </w:rPr>
        <w:t>Утвержден</w:t>
      </w:r>
    </w:p>
    <w:p w:rsidR="003700D9" w:rsidRDefault="003700D9" w:rsidP="00951114">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Постановлением Администрации Озерненского</w:t>
      </w:r>
    </w:p>
    <w:p w:rsidR="003700D9" w:rsidRDefault="003700D9" w:rsidP="00951114">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городского поселения Духовщинского района </w:t>
      </w:r>
    </w:p>
    <w:p w:rsidR="003700D9" w:rsidRDefault="003700D9" w:rsidP="00951114">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Смоленской области</w:t>
      </w:r>
    </w:p>
    <w:p w:rsidR="003700D9" w:rsidRPr="00951114" w:rsidRDefault="003700D9" w:rsidP="00951114">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28.05.2018 № 48</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951114">
      <w:pPr>
        <w:widowControl w:val="0"/>
        <w:autoSpaceDE w:val="0"/>
        <w:autoSpaceDN w:val="0"/>
        <w:spacing w:after="0" w:line="240" w:lineRule="auto"/>
        <w:jc w:val="center"/>
        <w:rPr>
          <w:rFonts w:ascii="Times New Roman" w:hAnsi="Times New Roman"/>
          <w:b/>
          <w:sz w:val="28"/>
          <w:szCs w:val="28"/>
          <w:lang w:eastAsia="ru-RU"/>
        </w:rPr>
      </w:pPr>
      <w:bookmarkStart w:id="0" w:name="P43"/>
      <w:bookmarkEnd w:id="0"/>
      <w:r w:rsidRPr="00951114">
        <w:rPr>
          <w:rFonts w:ascii="Times New Roman" w:hAnsi="Times New Roman"/>
          <w:b/>
          <w:sz w:val="28"/>
          <w:szCs w:val="28"/>
          <w:lang w:eastAsia="ru-RU"/>
        </w:rPr>
        <w:t>ПОРЯДОК</w:t>
      </w:r>
    </w:p>
    <w:p w:rsidR="003700D9" w:rsidRPr="00951114" w:rsidRDefault="003700D9" w:rsidP="00951114">
      <w:pPr>
        <w:widowControl w:val="0"/>
        <w:autoSpaceDE w:val="0"/>
        <w:autoSpaceDN w:val="0"/>
        <w:spacing w:after="0" w:line="240" w:lineRule="auto"/>
        <w:jc w:val="center"/>
        <w:rPr>
          <w:rFonts w:ascii="Times New Roman" w:hAnsi="Times New Roman"/>
          <w:b/>
          <w:sz w:val="28"/>
          <w:szCs w:val="28"/>
          <w:lang w:eastAsia="ru-RU"/>
        </w:rPr>
      </w:pPr>
      <w:r w:rsidRPr="00951114">
        <w:rPr>
          <w:rFonts w:ascii="Times New Roman" w:hAnsi="Times New Roman"/>
          <w:b/>
          <w:sz w:val="28"/>
          <w:szCs w:val="28"/>
          <w:lang w:eastAsia="ru-RU"/>
        </w:rPr>
        <w:t>ПРОВЕДЕНИЯ ОСМОТРА ЗДАНИЙ, СООРУЖЕНИЙ В ЦЕЛЯХ ОЦЕНКИ</w:t>
      </w:r>
    </w:p>
    <w:p w:rsidR="003700D9" w:rsidRPr="00951114" w:rsidRDefault="003700D9" w:rsidP="00951114">
      <w:pPr>
        <w:widowControl w:val="0"/>
        <w:autoSpaceDE w:val="0"/>
        <w:autoSpaceDN w:val="0"/>
        <w:spacing w:after="0" w:line="240" w:lineRule="auto"/>
        <w:jc w:val="center"/>
        <w:rPr>
          <w:rFonts w:ascii="Times New Roman" w:hAnsi="Times New Roman"/>
          <w:b/>
          <w:sz w:val="28"/>
          <w:szCs w:val="28"/>
          <w:lang w:eastAsia="ru-RU"/>
        </w:rPr>
      </w:pPr>
      <w:r w:rsidRPr="00951114">
        <w:rPr>
          <w:rFonts w:ascii="Times New Roman" w:hAnsi="Times New Roman"/>
          <w:b/>
          <w:sz w:val="28"/>
          <w:szCs w:val="28"/>
          <w:lang w:eastAsia="ru-RU"/>
        </w:rPr>
        <w:t>ИХ ТЕХНИЧЕСКОГО СОСТОЯНИЯ И НАДЛЕЖАЩЕГО ТЕХНИЧЕСКОГО</w:t>
      </w:r>
    </w:p>
    <w:p w:rsidR="003700D9" w:rsidRPr="00951114" w:rsidRDefault="003700D9" w:rsidP="006D6325">
      <w:pPr>
        <w:widowControl w:val="0"/>
        <w:autoSpaceDE w:val="0"/>
        <w:autoSpaceDN w:val="0"/>
        <w:spacing w:after="0" w:line="240" w:lineRule="auto"/>
        <w:jc w:val="center"/>
        <w:rPr>
          <w:rFonts w:ascii="Times New Roman" w:hAnsi="Times New Roman"/>
          <w:b/>
          <w:sz w:val="28"/>
          <w:szCs w:val="28"/>
          <w:lang w:eastAsia="ru-RU"/>
        </w:rPr>
      </w:pPr>
      <w:r w:rsidRPr="00951114">
        <w:rPr>
          <w:rFonts w:ascii="Times New Roman" w:hAnsi="Times New Roman"/>
          <w:b/>
          <w:sz w:val="28"/>
          <w:szCs w:val="28"/>
          <w:lang w:eastAsia="ru-RU"/>
        </w:rPr>
        <w:t xml:space="preserve">ОБСЛУЖИВАНИЯ НА ТЕРРИТОРИИ </w:t>
      </w:r>
      <w:r>
        <w:rPr>
          <w:rFonts w:ascii="Times New Roman" w:hAnsi="Times New Roman"/>
          <w:b/>
          <w:sz w:val="28"/>
          <w:szCs w:val="28"/>
          <w:lang w:eastAsia="ru-RU"/>
        </w:rPr>
        <w:t>МУНИЦИПАЛДЬНОГО ОБРАЗОВАНИЯ ОЗЕРНЕНСКОГО ГОРОДСКОГО ПОСЕЛЕНИЯ ДУХОВЩИНСКОГО РАЙОНА СМОЛЕНСКОЙ ОБЛАСТИ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center"/>
        <w:outlineLvl w:val="1"/>
        <w:rPr>
          <w:rFonts w:ascii="Times New Roman" w:hAnsi="Times New Roman"/>
          <w:sz w:val="28"/>
          <w:szCs w:val="28"/>
          <w:lang w:eastAsia="ru-RU"/>
        </w:rPr>
      </w:pPr>
      <w:r w:rsidRPr="00951114">
        <w:rPr>
          <w:rFonts w:ascii="Times New Roman" w:hAnsi="Times New Roman"/>
          <w:sz w:val="28"/>
          <w:szCs w:val="28"/>
          <w:lang w:eastAsia="ru-RU"/>
        </w:rPr>
        <w:t>I. Общие положения</w:t>
      </w:r>
    </w:p>
    <w:p w:rsidR="003700D9" w:rsidRPr="00951114" w:rsidRDefault="003700D9" w:rsidP="00951114">
      <w:pPr>
        <w:widowControl w:val="0"/>
        <w:autoSpaceDE w:val="0"/>
        <w:autoSpaceDN w:val="0"/>
        <w:spacing w:after="0" w:line="240" w:lineRule="auto"/>
        <w:jc w:val="center"/>
        <w:outlineLvl w:val="1"/>
        <w:rPr>
          <w:rFonts w:ascii="Times New Roman" w:hAnsi="Times New Roman"/>
          <w:sz w:val="28"/>
          <w:szCs w:val="28"/>
          <w:lang w:eastAsia="ru-RU"/>
        </w:rPr>
      </w:pPr>
    </w:p>
    <w:p w:rsidR="003700D9" w:rsidRPr="00601279"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1. Порядок проведения осмотра зданий, сооружений в целях оценки их технического </w:t>
      </w:r>
      <w:r w:rsidRPr="00601279">
        <w:rPr>
          <w:rFonts w:ascii="Times New Roman" w:hAnsi="Times New Roman"/>
          <w:sz w:val="28"/>
          <w:szCs w:val="28"/>
          <w:lang w:eastAsia="ru-RU"/>
        </w:rPr>
        <w:t xml:space="preserve">состояния и надлежащего технического обслуживания (далее - Порядок) разработан в соответствии с Градостроительным </w:t>
      </w:r>
      <w:hyperlink r:id="rId6" w:history="1">
        <w:r w:rsidRPr="00601279">
          <w:rPr>
            <w:rFonts w:ascii="Times New Roman" w:hAnsi="Times New Roman"/>
            <w:sz w:val="28"/>
            <w:szCs w:val="28"/>
            <w:lang w:eastAsia="ru-RU"/>
          </w:rPr>
          <w:t>кодексом</w:t>
        </w:r>
      </w:hyperlink>
      <w:r w:rsidRPr="00601279">
        <w:rPr>
          <w:rFonts w:ascii="Times New Roman" w:hAnsi="Times New Roman"/>
          <w:sz w:val="28"/>
          <w:szCs w:val="28"/>
          <w:lang w:eastAsia="ru-RU"/>
        </w:rPr>
        <w:t xml:space="preserve"> Российской Федерации, Жилищным </w:t>
      </w:r>
      <w:hyperlink r:id="rId7" w:history="1">
        <w:r w:rsidRPr="00601279">
          <w:rPr>
            <w:rFonts w:ascii="Times New Roman" w:hAnsi="Times New Roman"/>
            <w:sz w:val="28"/>
            <w:szCs w:val="28"/>
            <w:lang w:eastAsia="ru-RU"/>
          </w:rPr>
          <w:t>кодексом</w:t>
        </w:r>
      </w:hyperlink>
      <w:r w:rsidRPr="00601279">
        <w:rPr>
          <w:rFonts w:ascii="Times New Roman" w:hAnsi="Times New Roman"/>
          <w:sz w:val="28"/>
          <w:szCs w:val="28"/>
          <w:lang w:eastAsia="ru-RU"/>
        </w:rPr>
        <w:t xml:space="preserve"> Российской Федерации, Федеральным </w:t>
      </w:r>
      <w:hyperlink r:id="rId8" w:history="1">
        <w:r w:rsidRPr="00601279">
          <w:rPr>
            <w:rFonts w:ascii="Times New Roman" w:hAnsi="Times New Roman"/>
            <w:sz w:val="28"/>
            <w:szCs w:val="28"/>
            <w:lang w:eastAsia="ru-RU"/>
          </w:rPr>
          <w:t>законом</w:t>
        </w:r>
      </w:hyperlink>
      <w:r w:rsidRPr="00601279">
        <w:rPr>
          <w:rFonts w:ascii="Times New Roman" w:hAnsi="Times New Roman"/>
          <w:sz w:val="28"/>
          <w:szCs w:val="28"/>
          <w:lang w:eastAsia="ru-RU"/>
        </w:rPr>
        <w:t xml:space="preserve"> от 30 декабря </w:t>
      </w:r>
      <w:smartTag w:uri="urn:schemas-microsoft-com:office:smarttags" w:element="metricconverter">
        <w:smartTagPr>
          <w:attr w:name="ProductID" w:val="2009 г"/>
        </w:smartTagPr>
        <w:r w:rsidRPr="00601279">
          <w:rPr>
            <w:rFonts w:ascii="Times New Roman" w:hAnsi="Times New Roman"/>
            <w:sz w:val="28"/>
            <w:szCs w:val="28"/>
            <w:lang w:eastAsia="ru-RU"/>
          </w:rPr>
          <w:t>2009 г</w:t>
        </w:r>
      </w:smartTag>
      <w:r w:rsidRPr="00601279">
        <w:rPr>
          <w:rFonts w:ascii="Times New Roman" w:hAnsi="Times New Roman"/>
          <w:sz w:val="28"/>
          <w:szCs w:val="28"/>
          <w:lang w:eastAsia="ru-RU"/>
        </w:rPr>
        <w:t xml:space="preserve">. N 384-ФЗ "Технический регламент о безопасности зданий, сооружений", Федеральным </w:t>
      </w:r>
      <w:hyperlink r:id="rId9" w:history="1">
        <w:r w:rsidRPr="00601279">
          <w:rPr>
            <w:rFonts w:ascii="Times New Roman" w:hAnsi="Times New Roman"/>
            <w:sz w:val="28"/>
            <w:szCs w:val="28"/>
            <w:lang w:eastAsia="ru-RU"/>
          </w:rPr>
          <w:t>законом</w:t>
        </w:r>
      </w:hyperlink>
      <w:r w:rsidRPr="00601279">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601279">
          <w:rPr>
            <w:rFonts w:ascii="Times New Roman" w:hAnsi="Times New Roman"/>
            <w:sz w:val="28"/>
            <w:szCs w:val="28"/>
            <w:lang w:eastAsia="ru-RU"/>
          </w:rPr>
          <w:t>2003 г</w:t>
        </w:r>
      </w:smartTag>
      <w:r w:rsidRPr="00601279">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w:t>
      </w:r>
      <w:hyperlink r:id="rId10" w:history="1">
        <w:r w:rsidRPr="00601279">
          <w:rPr>
            <w:rFonts w:ascii="Times New Roman" w:hAnsi="Times New Roman"/>
            <w:sz w:val="28"/>
            <w:szCs w:val="28"/>
            <w:lang w:eastAsia="ru-RU"/>
          </w:rPr>
          <w:t>Уставом</w:t>
        </w:r>
      </w:hyperlink>
      <w:r w:rsidRPr="00601279">
        <w:rPr>
          <w:rFonts w:ascii="Times New Roman" w:hAnsi="Times New Roman"/>
          <w:sz w:val="28"/>
          <w:szCs w:val="28"/>
          <w:lang w:eastAsia="ru-RU"/>
        </w:rPr>
        <w:t xml:space="preserve"> Озерненского городского поселения Духовщинского района Смоленской области</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специалистов </w:t>
      </w:r>
      <w:r>
        <w:rPr>
          <w:rFonts w:ascii="Times New Roman" w:hAnsi="Times New Roman"/>
          <w:sz w:val="28"/>
          <w:szCs w:val="28"/>
          <w:lang w:eastAsia="ru-RU"/>
        </w:rPr>
        <w:t>администрации Озерненского городского поселения Духовщинского района Смоленской области</w:t>
      </w:r>
      <w:r w:rsidRPr="00951114">
        <w:rPr>
          <w:rFonts w:ascii="Times New Roman" w:hAnsi="Times New Roman"/>
          <w:sz w:val="28"/>
          <w:szCs w:val="28"/>
          <w:lang w:eastAsia="ru-RU"/>
        </w:rPr>
        <w:t xml:space="preserve"> при проведении осмотра зданий, сооружений.</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lang w:eastAsia="ru-RU"/>
        </w:rPr>
        <w:t>муниципального образования Озерненского городского поселения Духовщинского района Смоленской области</w:t>
      </w:r>
      <w:r w:rsidRPr="00951114">
        <w:rPr>
          <w:rFonts w:ascii="Times New Roman" w:hAnsi="Times New Roman"/>
          <w:sz w:val="28"/>
          <w:szCs w:val="28"/>
          <w:lang w:eastAsia="ru-RU"/>
        </w:rPr>
        <w:t>(далее - поселение),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3700D9" w:rsidRPr="00951114" w:rsidRDefault="003700D9" w:rsidP="00162838">
      <w:pPr>
        <w:widowControl w:val="0"/>
        <w:autoSpaceDE w:val="0"/>
        <w:autoSpaceDN w:val="0"/>
        <w:spacing w:after="0" w:line="240" w:lineRule="auto"/>
        <w:jc w:val="both"/>
        <w:rPr>
          <w:rFonts w:ascii="Times New Roman" w:hAnsi="Times New Roman"/>
          <w:sz w:val="28"/>
          <w:szCs w:val="28"/>
          <w:lang w:eastAsia="ru-RU"/>
        </w:rPr>
      </w:pPr>
    </w:p>
    <w:p w:rsidR="003700D9" w:rsidRDefault="003700D9" w:rsidP="00162838">
      <w:pPr>
        <w:widowControl w:val="0"/>
        <w:autoSpaceDE w:val="0"/>
        <w:autoSpaceDN w:val="0"/>
        <w:spacing w:after="0" w:line="240" w:lineRule="auto"/>
        <w:jc w:val="center"/>
        <w:outlineLvl w:val="1"/>
        <w:rPr>
          <w:rFonts w:ascii="Times New Roman" w:hAnsi="Times New Roman"/>
          <w:sz w:val="28"/>
          <w:szCs w:val="28"/>
          <w:lang w:eastAsia="ru-RU"/>
        </w:rPr>
      </w:pPr>
      <w:r w:rsidRPr="00951114">
        <w:rPr>
          <w:rFonts w:ascii="Times New Roman" w:hAnsi="Times New Roman"/>
          <w:sz w:val="28"/>
          <w:szCs w:val="28"/>
          <w:lang w:eastAsia="ru-RU"/>
        </w:rPr>
        <w:t>II. Организация и проведение осмотра зданий, сооружений</w:t>
      </w:r>
    </w:p>
    <w:p w:rsidR="003700D9" w:rsidRPr="00951114" w:rsidRDefault="003700D9" w:rsidP="00162838">
      <w:pPr>
        <w:widowControl w:val="0"/>
        <w:autoSpaceDE w:val="0"/>
        <w:autoSpaceDN w:val="0"/>
        <w:spacing w:after="0" w:line="240" w:lineRule="auto"/>
        <w:jc w:val="center"/>
        <w:outlineLvl w:val="1"/>
        <w:rPr>
          <w:rFonts w:ascii="Times New Roman" w:hAnsi="Times New Roman"/>
          <w:sz w:val="28"/>
          <w:szCs w:val="28"/>
          <w:lang w:eastAsia="ru-RU"/>
        </w:rPr>
      </w:pP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1. Осмотр зданий, сооружений проводится при поступлении в администрацию </w:t>
      </w:r>
      <w:r>
        <w:rPr>
          <w:rFonts w:ascii="Times New Roman" w:hAnsi="Times New Roman"/>
          <w:sz w:val="28"/>
          <w:szCs w:val="28"/>
          <w:lang w:eastAsia="ru-RU"/>
        </w:rPr>
        <w:t>Озерненского городского поселения Духовщинского района Смоленской области</w:t>
      </w:r>
      <w:r w:rsidRPr="00951114">
        <w:rPr>
          <w:rFonts w:ascii="Times New Roman" w:hAnsi="Times New Roman"/>
          <w:sz w:val="28"/>
          <w:szCs w:val="28"/>
          <w:lang w:eastAsia="ru-RU"/>
        </w:rPr>
        <w:t xml:space="preserve"> (далее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2.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уполномоченным органом о проведении осмотра зданий, сооружений не позднее, чем за три рабочих дня до дня проведения осмотра здания, сооружения.</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3. 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трех часов с момента регистрации заявления любым доступным способом.</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4.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5. Осмотр зданий,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 сооружений и оценки их технического состояния и надлежащего технического обслуживания (далее - комиссия).</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Состав Межведомственной комиссии утверждается постановлением </w:t>
      </w:r>
      <w:r>
        <w:rPr>
          <w:rFonts w:ascii="Times New Roman" w:hAnsi="Times New Roman"/>
          <w:sz w:val="28"/>
          <w:szCs w:val="28"/>
          <w:lang w:eastAsia="ru-RU"/>
        </w:rPr>
        <w:t>Г</w:t>
      </w:r>
      <w:r w:rsidRPr="00951114">
        <w:rPr>
          <w:rFonts w:ascii="Times New Roman" w:hAnsi="Times New Roman"/>
          <w:sz w:val="28"/>
          <w:szCs w:val="28"/>
          <w:lang w:eastAsia="ru-RU"/>
        </w:rPr>
        <w:t xml:space="preserve">лавы муниципального образования </w:t>
      </w:r>
      <w:r>
        <w:rPr>
          <w:rFonts w:ascii="Times New Roman" w:hAnsi="Times New Roman"/>
          <w:sz w:val="28"/>
          <w:szCs w:val="28"/>
          <w:lang w:eastAsia="ru-RU"/>
        </w:rPr>
        <w:t>Озерненского городского поселения Духовщинского района Смоленской области</w:t>
      </w:r>
      <w:r w:rsidRPr="00951114">
        <w:rPr>
          <w:rFonts w:ascii="Times New Roman" w:hAnsi="Times New Roman"/>
          <w:sz w:val="28"/>
          <w:szCs w:val="28"/>
          <w:lang w:eastAsia="ru-RU"/>
        </w:rPr>
        <w:t>.</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Межведомственная комиссия в случае необходимости вправе привлекать к осмотру зданий, сооружений представителей проектных и экспертных организаций.</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xml:space="preserve">6. Комиссия осуществляет осмотр зданий, сооружений и оценку технического состояния и надлежащего технического обслуживания зданий, сооружений в соответствии с требованиями Технического </w:t>
      </w:r>
      <w:hyperlink r:id="rId11" w:history="1">
        <w:r w:rsidRPr="00601279">
          <w:rPr>
            <w:rFonts w:ascii="Times New Roman" w:hAnsi="Times New Roman"/>
            <w:sz w:val="28"/>
            <w:szCs w:val="28"/>
            <w:lang w:eastAsia="ru-RU"/>
          </w:rPr>
          <w:t>регламента</w:t>
        </w:r>
      </w:hyperlink>
      <w:r w:rsidRPr="00951114">
        <w:rPr>
          <w:rFonts w:ascii="Times New Roman" w:hAnsi="Times New Roman"/>
          <w:sz w:val="28"/>
          <w:szCs w:val="28"/>
          <w:lang w:eastAsia="ru-RU"/>
        </w:rPr>
        <w:t xml:space="preserve"> о безопасности зданий и сооружений.</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7. Мероприятия по осмотру зданий, сооружений включают в себя:</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выезд на объект осмотра;</w:t>
      </w:r>
    </w:p>
    <w:p w:rsidR="003700D9" w:rsidRPr="00951114" w:rsidRDefault="003700D9" w:rsidP="00162838">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w:t>
      </w:r>
      <w:r>
        <w:rPr>
          <w:rFonts w:ascii="Times New Roman" w:hAnsi="Times New Roman"/>
          <w:sz w:val="28"/>
          <w:szCs w:val="28"/>
          <w:lang w:eastAsia="ru-RU"/>
        </w:rPr>
        <w:t xml:space="preserve"> о</w:t>
      </w:r>
      <w:r w:rsidRPr="00951114">
        <w:rPr>
          <w:rFonts w:ascii="Times New Roman" w:hAnsi="Times New Roman"/>
          <w:sz w:val="28"/>
          <w:szCs w:val="28"/>
          <w:lang w:eastAsia="ru-RU"/>
        </w:rPr>
        <w:t>бщей характеристики объемно-планировочного и конструктивного решений и систем инженерного оборудования, при необходимости производятся обмерочные работы, необходимые для оценки технического состояния и надлежащего технического обслуживания зданий, сооружений;</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составление акта осмотра;</w:t>
      </w:r>
    </w:p>
    <w:p w:rsidR="003700D9" w:rsidRPr="00951114" w:rsidRDefault="003700D9" w:rsidP="00162838">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выдача рекомендаций.</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8.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xml:space="preserve">9. По результатам осмотра зданий, сооружений составляется </w:t>
      </w:r>
      <w:hyperlink w:anchor="P132" w:history="1">
        <w:r w:rsidRPr="00601279">
          <w:rPr>
            <w:rFonts w:ascii="Times New Roman" w:hAnsi="Times New Roman"/>
            <w:sz w:val="28"/>
            <w:szCs w:val="28"/>
            <w:lang w:eastAsia="ru-RU"/>
          </w:rPr>
          <w:t>акт</w:t>
        </w:r>
      </w:hyperlink>
      <w:r w:rsidRPr="00951114">
        <w:rPr>
          <w:rFonts w:ascii="Times New Roman" w:hAnsi="Times New Roman"/>
          <w:sz w:val="28"/>
          <w:szCs w:val="28"/>
          <w:lang w:eastAsia="ru-RU"/>
        </w:rPr>
        <w:t xml:space="preserve"> осмотра зданий, сооружений (приложение N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w:t>
      </w:r>
      <w:hyperlink w:anchor="P306" w:history="1">
        <w:r w:rsidRPr="00601279">
          <w:rPr>
            <w:rFonts w:ascii="Times New Roman" w:hAnsi="Times New Roman"/>
            <w:sz w:val="28"/>
            <w:szCs w:val="28"/>
            <w:lang w:eastAsia="ru-RU"/>
          </w:rPr>
          <w:t>акт</w:t>
        </w:r>
      </w:hyperlink>
      <w:r w:rsidRPr="00601279">
        <w:rPr>
          <w:rFonts w:ascii="Times New Roman" w:hAnsi="Times New Roman"/>
          <w:sz w:val="28"/>
          <w:szCs w:val="28"/>
          <w:lang w:eastAsia="ru-RU"/>
        </w:rPr>
        <w:t xml:space="preserve"> </w:t>
      </w:r>
      <w:r w:rsidRPr="00951114">
        <w:rPr>
          <w:rFonts w:ascii="Times New Roman" w:hAnsi="Times New Roman"/>
          <w:sz w:val="28"/>
          <w:szCs w:val="28"/>
          <w:lang w:eastAsia="ru-RU"/>
        </w:rPr>
        <w:t>осмотра зданий, сооружений при аварийных ситуациях или угрозе разрушения (приложение N 2). 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10.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w:t>
      </w:r>
      <w:hyperlink w:anchor="P132" w:history="1">
        <w:r w:rsidRPr="00601279">
          <w:rPr>
            <w:rFonts w:ascii="Times New Roman" w:hAnsi="Times New Roman"/>
            <w:sz w:val="28"/>
            <w:szCs w:val="28"/>
            <w:lang w:eastAsia="ru-RU"/>
          </w:rPr>
          <w:t>акте</w:t>
        </w:r>
      </w:hyperlink>
      <w:r w:rsidRPr="00951114">
        <w:rPr>
          <w:rFonts w:ascii="Times New Roman" w:hAnsi="Times New Roman"/>
          <w:sz w:val="28"/>
          <w:szCs w:val="28"/>
          <w:lang w:eastAsia="ru-RU"/>
        </w:rPr>
        <w:t xml:space="preserve"> осмотра излагаются рекомендации о мерах по устранению выявленных нарушений.</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xml:space="preserve">11. </w:t>
      </w:r>
      <w:hyperlink w:anchor="P132" w:history="1">
        <w:r w:rsidRPr="00601279">
          <w:rPr>
            <w:rFonts w:ascii="Times New Roman" w:hAnsi="Times New Roman"/>
            <w:sz w:val="28"/>
            <w:szCs w:val="28"/>
            <w:lang w:eastAsia="ru-RU"/>
          </w:rPr>
          <w:t>Акт</w:t>
        </w:r>
      </w:hyperlink>
      <w:r w:rsidRPr="00951114">
        <w:rPr>
          <w:rFonts w:ascii="Times New Roman" w:hAnsi="Times New Roman"/>
          <w:sz w:val="28"/>
          <w:szCs w:val="28"/>
          <w:lang w:eastAsia="ru-RU"/>
        </w:rPr>
        <w:t xml:space="preserve"> осмотра подписывается председателем и членами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xml:space="preserve">12. </w:t>
      </w:r>
      <w:hyperlink w:anchor="P132" w:history="1">
        <w:r w:rsidRPr="00601279">
          <w:rPr>
            <w:rFonts w:ascii="Times New Roman" w:hAnsi="Times New Roman"/>
            <w:sz w:val="28"/>
            <w:szCs w:val="28"/>
            <w:lang w:eastAsia="ru-RU"/>
          </w:rPr>
          <w:t>Акт</w:t>
        </w:r>
      </w:hyperlink>
      <w:r w:rsidRPr="00951114">
        <w:rPr>
          <w:rFonts w:ascii="Times New Roman" w:hAnsi="Times New Roman"/>
          <w:sz w:val="28"/>
          <w:szCs w:val="28"/>
          <w:lang w:eastAsia="ru-RU"/>
        </w:rPr>
        <w:t xml:space="preserve"> осмотра составляется в трех экземплярах, имеющих одинаковую силу:</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второй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третий экземпляр хранится у секретаря Межведомственной комиссии в течение трех лет, после чего передается в архив администрации.</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администрация направляет рекомендации о мерах по устранению выявленных нарушений, оформленные в письменном виде, в течение трех дней в орган, должностному лицу, в компетенцию которых входит решение вопроса о привлечении к ответственности лица, совершившего такое нарушение.</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 xml:space="preserve">14. Сведения о проведенном осмотре зданий, сооружений вносятся в </w:t>
      </w:r>
      <w:hyperlink w:anchor="P363" w:history="1">
        <w:r w:rsidRPr="00601279">
          <w:rPr>
            <w:rFonts w:ascii="Times New Roman" w:hAnsi="Times New Roman"/>
            <w:sz w:val="28"/>
            <w:szCs w:val="28"/>
            <w:lang w:eastAsia="ru-RU"/>
          </w:rPr>
          <w:t>журнал</w:t>
        </w:r>
      </w:hyperlink>
      <w:r w:rsidRPr="00601279">
        <w:rPr>
          <w:rFonts w:ascii="Times New Roman" w:hAnsi="Times New Roman"/>
          <w:sz w:val="28"/>
          <w:szCs w:val="28"/>
          <w:lang w:eastAsia="ru-RU"/>
        </w:rPr>
        <w:t xml:space="preserve"> </w:t>
      </w:r>
      <w:r w:rsidRPr="00951114">
        <w:rPr>
          <w:rFonts w:ascii="Times New Roman" w:hAnsi="Times New Roman"/>
          <w:sz w:val="28"/>
          <w:szCs w:val="28"/>
          <w:lang w:eastAsia="ru-RU"/>
        </w:rPr>
        <w:t>учета осмотров зданий, сооружений, который ведется администрацией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 (приложение N 3).</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15. Журнал учета осмотров зданий, сооружений должен быть прошит, пронумерован и удостоверен печатью администрации.</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bookmarkStart w:id="1" w:name="P85"/>
      <w:bookmarkEnd w:id="1"/>
      <w:r w:rsidRPr="00951114">
        <w:rPr>
          <w:rFonts w:ascii="Times New Roman" w:hAnsi="Times New Roman"/>
          <w:sz w:val="28"/>
          <w:szCs w:val="28"/>
          <w:lang w:eastAsia="ru-RU"/>
        </w:rPr>
        <w:t>16. Осмотр зданий и сооружений Межведомственной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3700D9" w:rsidRPr="00951114" w:rsidRDefault="003700D9" w:rsidP="00601279">
      <w:pPr>
        <w:widowControl w:val="0"/>
        <w:autoSpaceDE w:val="0"/>
        <w:autoSpaceDN w:val="0"/>
        <w:spacing w:after="0" w:line="240" w:lineRule="auto"/>
        <w:ind w:firstLine="539"/>
        <w:jc w:val="both"/>
        <w:rPr>
          <w:rFonts w:ascii="Times New Roman" w:hAnsi="Times New Roman"/>
          <w:sz w:val="28"/>
          <w:szCs w:val="28"/>
          <w:lang w:eastAsia="ru-RU"/>
        </w:rPr>
      </w:pPr>
      <w:r w:rsidRPr="00951114">
        <w:rPr>
          <w:rFonts w:ascii="Times New Roman" w:hAnsi="Times New Roman"/>
          <w:sz w:val="28"/>
          <w:szCs w:val="28"/>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17. В то же время администрация вне зависимости от наличия обстоятельств, перечисленных в </w:t>
      </w:r>
      <w:hyperlink w:anchor="P85" w:history="1">
        <w:r w:rsidRPr="00601279">
          <w:rPr>
            <w:rFonts w:ascii="Times New Roman" w:hAnsi="Times New Roman"/>
            <w:sz w:val="28"/>
            <w:szCs w:val="28"/>
            <w:lang w:eastAsia="ru-RU"/>
          </w:rPr>
          <w:t>пункте 1</w:t>
        </w:r>
        <w:r>
          <w:rPr>
            <w:rFonts w:ascii="Times New Roman" w:hAnsi="Times New Roman"/>
            <w:sz w:val="28"/>
            <w:szCs w:val="28"/>
            <w:lang w:eastAsia="ru-RU"/>
          </w:rPr>
          <w:t>6</w:t>
        </w:r>
      </w:hyperlink>
      <w:r w:rsidRPr="00951114">
        <w:rPr>
          <w:rFonts w:ascii="Times New Roman" w:hAnsi="Times New Roman"/>
          <w:sz w:val="28"/>
          <w:szCs w:val="28"/>
          <w:lang w:eastAsia="ru-RU"/>
        </w:rPr>
        <w:t xml:space="preserve"> настоящего Порядка, незамедлительно, в течение 1 часа с момента регистрации заявления, извещает оперативно-дежурные службы отдела по делам ГОЧС администрации </w:t>
      </w:r>
      <w:r>
        <w:rPr>
          <w:rFonts w:ascii="Times New Roman" w:hAnsi="Times New Roman"/>
          <w:sz w:val="28"/>
          <w:szCs w:val="28"/>
          <w:lang w:eastAsia="ru-RU"/>
        </w:rPr>
        <w:t>муниципального образования «Духовщинский район» Смоленской области.</w:t>
      </w:r>
      <w:r w:rsidRPr="00951114">
        <w:rPr>
          <w:rFonts w:ascii="Times New Roman" w:hAnsi="Times New Roman"/>
          <w:sz w:val="28"/>
          <w:szCs w:val="28"/>
          <w:lang w:eastAsia="ru-RU"/>
        </w:rPr>
        <w:t>.</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jc w:val="center"/>
        <w:outlineLvl w:val="1"/>
        <w:rPr>
          <w:rFonts w:ascii="Times New Roman" w:hAnsi="Times New Roman"/>
          <w:sz w:val="28"/>
          <w:szCs w:val="28"/>
          <w:lang w:eastAsia="ru-RU"/>
        </w:rPr>
      </w:pPr>
      <w:r w:rsidRPr="00951114">
        <w:rPr>
          <w:rFonts w:ascii="Times New Roman" w:hAnsi="Times New Roman"/>
          <w:sz w:val="28"/>
          <w:szCs w:val="28"/>
          <w:lang w:eastAsia="ru-RU"/>
        </w:rPr>
        <w:t>III. Обязанности членов Межведомственной комиссии</w:t>
      </w:r>
    </w:p>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при проведении осмотра зданий, сооружений</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Члены Межведомственной комиссии при проведении осмотра зданий, сооружений обязаны:</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1. Соблюдать законодательство, муниципальные правовые акты </w:t>
      </w:r>
      <w:r>
        <w:rPr>
          <w:rFonts w:ascii="Times New Roman" w:hAnsi="Times New Roman"/>
          <w:sz w:val="28"/>
          <w:szCs w:val="28"/>
          <w:lang w:eastAsia="ru-RU"/>
        </w:rPr>
        <w:t xml:space="preserve"> администрации Озерненского городского поселения Духовщинского района Смоленской области </w:t>
      </w:r>
      <w:r w:rsidRPr="00951114">
        <w:rPr>
          <w:rFonts w:ascii="Times New Roman" w:hAnsi="Times New Roman"/>
          <w:sz w:val="28"/>
          <w:szCs w:val="28"/>
          <w:lang w:eastAsia="ru-RU"/>
        </w:rPr>
        <w:t>, права и законные интересы физических и юридических лиц при проведении осмотра зданий, сооружений.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2. Соблюдать сроки проведения осмотра зданий, сооружений, установленные настоящим Порядком.</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3. Проводить осмотр зданий, сооружений при предъявлении служебных удостоверений.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xml:space="preserve">4. Соблюдать правила техники безопасности при проведении осмотра зданий, сооружений, предусмотренные ведомственными строительными </w:t>
      </w:r>
      <w:hyperlink r:id="rId12" w:history="1">
        <w:r w:rsidRPr="00601279">
          <w:rPr>
            <w:rFonts w:ascii="Times New Roman" w:hAnsi="Times New Roman"/>
            <w:sz w:val="28"/>
            <w:szCs w:val="28"/>
            <w:lang w:eastAsia="ru-RU"/>
          </w:rPr>
          <w:t>нормами</w:t>
        </w:r>
      </w:hyperlink>
      <w:r w:rsidRPr="00601279">
        <w:rPr>
          <w:rFonts w:ascii="Times New Roman" w:hAnsi="Times New Roman"/>
          <w:sz w:val="28"/>
          <w:szCs w:val="28"/>
          <w:lang w:eastAsia="ru-RU"/>
        </w:rPr>
        <w:t xml:space="preserve"> </w:t>
      </w:r>
      <w:r w:rsidRPr="00951114">
        <w:rPr>
          <w:rFonts w:ascii="Times New Roman" w:hAnsi="Times New Roman"/>
          <w:sz w:val="28"/>
          <w:szCs w:val="28"/>
          <w:lang w:eastAsia="ru-RU"/>
        </w:rPr>
        <w:t>ВСН 48-86 (р) "Правила безопасности при проведении обследований жилых зданий".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При проведении осмотра зданий, сооружений не допускается:</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подниматься и спускаться по пожарным лестницам;</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подниматься и спускаться по лестницам, не имеющим ограждений или проходящим около открытых проемов в стенах;</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подниматься и спускаться по обледенелым или заснеженным лестницам;</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подниматься или спускаться по элементам каркаса здания, находящегося в аварийном состоянии;</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высовываться в проемы, вставать на подоконники при открытых проемах, выходить на наружные пояски, карнизы, балконы без ограждений;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вставать на пораженные гнилью строительные конструкции или ходить по ним;</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выходить на крышу;</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находиться без соответствующих защитных средств в помещениях с вредными для здоровья условиями;</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 самовольно открывать и спускаться в какие-либо емкости, колодцы, смотровые канавы.</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5. Не препятствовать заявителю, собственнику или лицу, ответственному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3700D9" w:rsidRPr="00951114" w:rsidRDefault="003700D9" w:rsidP="00601279">
      <w:pPr>
        <w:widowControl w:val="0"/>
        <w:autoSpaceDE w:val="0"/>
        <w:autoSpaceDN w:val="0"/>
        <w:spacing w:after="0" w:line="240" w:lineRule="auto"/>
        <w:ind w:firstLine="540"/>
        <w:jc w:val="both"/>
        <w:rPr>
          <w:rFonts w:ascii="Times New Roman" w:hAnsi="Times New Roman"/>
          <w:sz w:val="28"/>
          <w:szCs w:val="28"/>
          <w:lang w:eastAsia="ru-RU"/>
        </w:rPr>
      </w:pPr>
      <w:r w:rsidRPr="00951114">
        <w:rPr>
          <w:rFonts w:ascii="Times New Roman" w:hAnsi="Times New Roman"/>
          <w:sz w:val="28"/>
          <w:szCs w:val="28"/>
          <w:lang w:eastAsia="ru-RU"/>
        </w:rPr>
        <w:t>6. Предоставлять заявителю, собственнику или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ind w:left="4500"/>
        <w:jc w:val="both"/>
        <w:outlineLvl w:val="1"/>
        <w:rPr>
          <w:rFonts w:ascii="Times New Roman" w:hAnsi="Times New Roman"/>
          <w:sz w:val="28"/>
          <w:szCs w:val="28"/>
          <w:lang w:eastAsia="ru-RU"/>
        </w:rPr>
      </w:pPr>
      <w:r w:rsidRPr="00951114">
        <w:rPr>
          <w:rFonts w:ascii="Times New Roman" w:hAnsi="Times New Roman"/>
          <w:sz w:val="28"/>
          <w:szCs w:val="28"/>
          <w:lang w:eastAsia="ru-RU"/>
        </w:rPr>
        <w:t>Приложение N 1</w:t>
      </w:r>
      <w:r>
        <w:rPr>
          <w:rFonts w:ascii="Times New Roman" w:hAnsi="Times New Roman"/>
          <w:sz w:val="28"/>
          <w:szCs w:val="28"/>
          <w:lang w:eastAsia="ru-RU"/>
        </w:rPr>
        <w:t xml:space="preserve"> </w:t>
      </w:r>
      <w:r w:rsidRPr="00951114">
        <w:rPr>
          <w:rFonts w:ascii="Times New Roman" w:hAnsi="Times New Roman"/>
          <w:sz w:val="28"/>
          <w:szCs w:val="28"/>
          <w:lang w:eastAsia="ru-RU"/>
        </w:rPr>
        <w:t>к Порядку проведения осмотра</w:t>
      </w:r>
      <w:r>
        <w:rPr>
          <w:rFonts w:ascii="Times New Roman" w:hAnsi="Times New Roman"/>
          <w:sz w:val="28"/>
          <w:szCs w:val="28"/>
          <w:lang w:eastAsia="ru-RU"/>
        </w:rPr>
        <w:t xml:space="preserve"> </w:t>
      </w:r>
      <w:r w:rsidRPr="00951114">
        <w:rPr>
          <w:rFonts w:ascii="Times New Roman" w:hAnsi="Times New Roman"/>
          <w:sz w:val="28"/>
          <w:szCs w:val="28"/>
          <w:lang w:eastAsia="ru-RU"/>
        </w:rPr>
        <w:t>зданий, сооружений в целях оценки</w:t>
      </w:r>
      <w:r>
        <w:rPr>
          <w:rFonts w:ascii="Times New Roman" w:hAnsi="Times New Roman"/>
          <w:sz w:val="28"/>
          <w:szCs w:val="28"/>
          <w:lang w:eastAsia="ru-RU"/>
        </w:rPr>
        <w:t xml:space="preserve"> </w:t>
      </w:r>
      <w:r w:rsidRPr="00951114">
        <w:rPr>
          <w:rFonts w:ascii="Times New Roman" w:hAnsi="Times New Roman"/>
          <w:sz w:val="28"/>
          <w:szCs w:val="28"/>
          <w:lang w:eastAsia="ru-RU"/>
        </w:rPr>
        <w:t>их технического состояния и надлежащего</w:t>
      </w:r>
      <w:r>
        <w:rPr>
          <w:rFonts w:ascii="Times New Roman" w:hAnsi="Times New Roman"/>
          <w:sz w:val="28"/>
          <w:szCs w:val="28"/>
          <w:lang w:eastAsia="ru-RU"/>
        </w:rPr>
        <w:t xml:space="preserve"> </w:t>
      </w:r>
      <w:r w:rsidRPr="00951114">
        <w:rPr>
          <w:rFonts w:ascii="Times New Roman" w:hAnsi="Times New Roman"/>
          <w:sz w:val="28"/>
          <w:szCs w:val="28"/>
          <w:lang w:eastAsia="ru-RU"/>
        </w:rPr>
        <w:t xml:space="preserve">технического обслуживания на </w:t>
      </w:r>
      <w:r>
        <w:rPr>
          <w:rFonts w:ascii="Times New Roman" w:hAnsi="Times New Roman"/>
          <w:sz w:val="28"/>
          <w:szCs w:val="28"/>
          <w:lang w:eastAsia="ru-RU"/>
        </w:rPr>
        <w:t xml:space="preserve"> т</w:t>
      </w:r>
      <w:r w:rsidRPr="00951114">
        <w:rPr>
          <w:rFonts w:ascii="Times New Roman" w:hAnsi="Times New Roman"/>
          <w:sz w:val="28"/>
          <w:szCs w:val="28"/>
          <w:lang w:eastAsia="ru-RU"/>
        </w:rPr>
        <w:t>ерритории</w:t>
      </w:r>
      <w:r>
        <w:rPr>
          <w:rFonts w:ascii="Times New Roman" w:hAnsi="Times New Roman"/>
          <w:sz w:val="28"/>
          <w:szCs w:val="28"/>
          <w:lang w:eastAsia="ru-RU"/>
        </w:rPr>
        <w:t xml:space="preserve"> муниципального образования Озерненского городского поселения Духовщинского района Смоленской области </w:t>
      </w:r>
      <w:r w:rsidRPr="00951114">
        <w:rPr>
          <w:rFonts w:ascii="Times New Roman" w:hAnsi="Times New Roman"/>
          <w:sz w:val="28"/>
          <w:szCs w:val="28"/>
          <w:lang w:eastAsia="ru-RU"/>
        </w:rPr>
        <w:t xml:space="preserve"> утвержденному</w:t>
      </w:r>
      <w:r>
        <w:rPr>
          <w:rFonts w:ascii="Times New Roman" w:hAnsi="Times New Roman"/>
          <w:sz w:val="28"/>
          <w:szCs w:val="28"/>
          <w:lang w:eastAsia="ru-RU"/>
        </w:rPr>
        <w:t xml:space="preserve"> постановлением администрации Озерненского городского поселения Духовщинского района Смоленской области от 28.05.2018 №48 </w:t>
      </w:r>
    </w:p>
    <w:p w:rsidR="003700D9" w:rsidRPr="00951114" w:rsidRDefault="003700D9" w:rsidP="00182D78">
      <w:pPr>
        <w:widowControl w:val="0"/>
        <w:autoSpaceDE w:val="0"/>
        <w:autoSpaceDN w:val="0"/>
        <w:spacing w:after="0" w:line="240" w:lineRule="auto"/>
        <w:jc w:val="center"/>
        <w:rPr>
          <w:rFonts w:ascii="Times New Roman" w:hAnsi="Times New Roman"/>
          <w:sz w:val="28"/>
          <w:szCs w:val="28"/>
          <w:lang w:eastAsia="ru-RU"/>
        </w:rPr>
      </w:pPr>
    </w:p>
    <w:p w:rsidR="003700D9" w:rsidRPr="00951114" w:rsidRDefault="003700D9" w:rsidP="00182D78">
      <w:pPr>
        <w:widowControl w:val="0"/>
        <w:autoSpaceDE w:val="0"/>
        <w:autoSpaceDN w:val="0"/>
        <w:spacing w:after="0" w:line="240" w:lineRule="auto"/>
        <w:jc w:val="center"/>
        <w:rPr>
          <w:rFonts w:ascii="Times New Roman" w:hAnsi="Times New Roman"/>
          <w:sz w:val="28"/>
          <w:szCs w:val="28"/>
          <w:lang w:eastAsia="ru-RU"/>
        </w:rPr>
      </w:pPr>
      <w:bookmarkStart w:id="2" w:name="P132"/>
      <w:bookmarkEnd w:id="2"/>
      <w:r w:rsidRPr="00951114">
        <w:rPr>
          <w:rFonts w:ascii="Times New Roman" w:hAnsi="Times New Roman"/>
          <w:sz w:val="28"/>
          <w:szCs w:val="28"/>
          <w:lang w:eastAsia="ru-RU"/>
        </w:rPr>
        <w:t>АКТ</w:t>
      </w:r>
    </w:p>
    <w:p w:rsidR="003700D9" w:rsidRPr="00951114" w:rsidRDefault="003700D9" w:rsidP="00182D78">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ОСМОТРА ЗДАНИЯ (СООРУЖЕНИЯ)</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п.Озерный</w:t>
      </w:r>
      <w:r w:rsidRPr="0095111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51114">
        <w:rPr>
          <w:rFonts w:ascii="Times New Roman" w:hAnsi="Times New Roman"/>
          <w:sz w:val="28"/>
          <w:szCs w:val="28"/>
          <w:lang w:eastAsia="ru-RU"/>
        </w:rPr>
        <w:t>"___" ___________ г.</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1. Название здания (сооружения) ___________________________________________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2. Адрес __________________________________</w:t>
      </w:r>
      <w:r>
        <w:rPr>
          <w:rFonts w:ascii="Times New Roman" w:hAnsi="Times New Roman"/>
          <w:sz w:val="28"/>
          <w:szCs w:val="28"/>
          <w:lang w:eastAsia="ru-RU"/>
        </w:rPr>
        <w:t>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3. Владелец (балансодержатель) ____________________________________________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4. Пользователи (наниматели, арендаторы) __________________________________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5. Год постройки __________________________</w:t>
      </w:r>
      <w:r>
        <w:rPr>
          <w:rFonts w:ascii="Times New Roman" w:hAnsi="Times New Roman"/>
          <w:sz w:val="28"/>
          <w:szCs w:val="28"/>
          <w:lang w:eastAsia="ru-RU"/>
        </w:rPr>
        <w:t>_______________________________</w:t>
      </w: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6. Материал стен 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7. Этажность ______________________________</w:t>
      </w:r>
      <w:r>
        <w:rPr>
          <w:rFonts w:ascii="Times New Roman" w:hAnsi="Times New Roman"/>
          <w:sz w:val="28"/>
          <w:szCs w:val="28"/>
          <w:lang w:eastAsia="ru-RU"/>
        </w:rPr>
        <w:t>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8. Наличие подвала ________________________</w:t>
      </w:r>
      <w:r>
        <w:rPr>
          <w:rFonts w:ascii="Times New Roman" w:hAnsi="Times New Roman"/>
          <w:sz w:val="28"/>
          <w:szCs w:val="28"/>
          <w:lang w:eastAsia="ru-RU"/>
        </w:rPr>
        <w:t>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Результаты осмотра здания (сооружения) и заключение комиссии: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Комиссия в составе:</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Председатель ______________________________________________________________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Члены комиссии: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_____________________________________________________________</w:t>
      </w:r>
      <w:r>
        <w:rPr>
          <w:rFonts w:ascii="Times New Roman" w:hAnsi="Times New Roman"/>
          <w:sz w:val="28"/>
          <w:szCs w:val="28"/>
          <w:lang w:eastAsia="ru-RU"/>
        </w:rPr>
        <w:t>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w:t>
      </w:r>
      <w:r w:rsidRPr="00951114">
        <w:rPr>
          <w:rFonts w:ascii="Times New Roman" w:hAnsi="Times New Roman"/>
          <w:sz w:val="28"/>
          <w:szCs w:val="28"/>
          <w:lang w:eastAsia="ru-RU"/>
        </w:rPr>
        <w:t>___________________________________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Представители: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______________________________________________________</w:t>
      </w:r>
      <w:r>
        <w:rPr>
          <w:rFonts w:ascii="Times New Roman" w:hAnsi="Times New Roman"/>
          <w:sz w:val="28"/>
          <w:szCs w:val="28"/>
          <w:lang w:eastAsia="ru-RU"/>
        </w:rPr>
        <w:t>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произвела осмотр __________________________</w:t>
      </w:r>
      <w:r>
        <w:rPr>
          <w:rFonts w:ascii="Times New Roman" w:hAnsi="Times New Roman"/>
          <w:sz w:val="28"/>
          <w:szCs w:val="28"/>
          <w:lang w:eastAsia="ru-RU"/>
        </w:rPr>
        <w:t>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(наименование здания (сооружения) по вышеуказанному адресу.:</w:t>
      </w: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2552"/>
        <w:gridCol w:w="3827"/>
      </w:tblGrid>
      <w:tr w:rsidR="003700D9" w:rsidRPr="00B5609A" w:rsidTr="00601279">
        <w:trPr>
          <w:trHeight w:val="789"/>
        </w:trPr>
        <w:tc>
          <w:tcPr>
            <w:tcW w:w="567"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N п/п</w:t>
            </w:r>
          </w:p>
        </w:tc>
        <w:tc>
          <w:tcPr>
            <w:tcW w:w="3606"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Наименование конструкций, оборудования и устройств</w:t>
            </w:r>
          </w:p>
        </w:tc>
        <w:tc>
          <w:tcPr>
            <w:tcW w:w="2552"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Оценка состояния, описание дефектов</w:t>
            </w:r>
          </w:p>
        </w:tc>
        <w:tc>
          <w:tcPr>
            <w:tcW w:w="3827"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Перечень необходимых и рекомендуемых работ, сроки и исполнители</w:t>
            </w:r>
          </w:p>
        </w:tc>
      </w:tr>
      <w:tr w:rsidR="003700D9" w:rsidRPr="00B5609A" w:rsidTr="00601279">
        <w:trPr>
          <w:trHeight w:val="28"/>
        </w:trPr>
        <w:tc>
          <w:tcPr>
            <w:tcW w:w="567"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1</w:t>
            </w:r>
          </w:p>
        </w:tc>
        <w:tc>
          <w:tcPr>
            <w:tcW w:w="3606"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2</w:t>
            </w:r>
          </w:p>
        </w:tc>
        <w:tc>
          <w:tcPr>
            <w:tcW w:w="2552"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3</w:t>
            </w:r>
          </w:p>
        </w:tc>
        <w:tc>
          <w:tcPr>
            <w:tcW w:w="3827" w:type="dxa"/>
          </w:tcPr>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4</w:t>
            </w:r>
          </w:p>
        </w:tc>
      </w:tr>
      <w:tr w:rsidR="003700D9" w:rsidRPr="00B5609A" w:rsidTr="00601279">
        <w:trPr>
          <w:trHeight w:val="28"/>
        </w:trPr>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Благоустройство</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601279">
        <w:trPr>
          <w:trHeight w:val="28"/>
        </w:trPr>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2</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Наружные сети и колодцы</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601279">
        <w:trPr>
          <w:trHeight w:val="28"/>
        </w:trPr>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3</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Фундаменты (подвал)</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4</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Несущие стены (колонны)</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5</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Перегородки</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6</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Балки (фермы)</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7</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Перекрытия</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8</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Лестницы</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9</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Полы</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10</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Проемы (окна, двери, ворота)</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11</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Кровля</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12</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Наружная отделка:</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а) архитектурные детали</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б) водоотводящие устройства</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13</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Внутренняя отделка</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14</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Центральное отопление</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15</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Местное отопление</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rPr>
          <w:trHeight w:val="582"/>
        </w:trPr>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16</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Санитарно-технические устройства</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17</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Газоснабжение</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18</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Вентиляция</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19</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Мусоропровод</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20</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Лифты</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21</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Энергоснабжение, освещение</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22</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Технологическое оборудование</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23</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Встроенные помещения</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r w:rsidR="003700D9" w:rsidRPr="00B5609A" w:rsidTr="00182D78">
        <w:tc>
          <w:tcPr>
            <w:tcW w:w="56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24</w:t>
            </w:r>
          </w:p>
        </w:tc>
        <w:tc>
          <w:tcPr>
            <w:tcW w:w="3606"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r w:rsidRPr="00951114">
              <w:rPr>
                <w:rFonts w:ascii="Times New Roman" w:hAnsi="Times New Roman"/>
                <w:sz w:val="28"/>
                <w:szCs w:val="28"/>
                <w:lang w:eastAsia="ru-RU"/>
              </w:rPr>
              <w:t>______________________________</w:t>
            </w:r>
          </w:p>
        </w:tc>
        <w:tc>
          <w:tcPr>
            <w:tcW w:w="2552"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c>
          <w:tcPr>
            <w:tcW w:w="3827" w:type="dxa"/>
          </w:tcPr>
          <w:p w:rsidR="003700D9" w:rsidRPr="00951114" w:rsidRDefault="003700D9" w:rsidP="00601279">
            <w:pPr>
              <w:widowControl w:val="0"/>
              <w:autoSpaceDE w:val="0"/>
              <w:autoSpaceDN w:val="0"/>
              <w:spacing w:after="0" w:line="240" w:lineRule="auto"/>
              <w:rPr>
                <w:rFonts w:ascii="Times New Roman" w:hAnsi="Times New Roman"/>
                <w:sz w:val="28"/>
                <w:szCs w:val="28"/>
                <w:lang w:eastAsia="ru-RU"/>
              </w:rPr>
            </w:pPr>
          </w:p>
        </w:tc>
      </w:tr>
    </w:tbl>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В ходе общего внешнего осмотра произведено:</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Выводы и рекомендации:</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Подписи:</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Председатель комиссии</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Члены комиссии</w:t>
      </w: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601279">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601279">
      <w:pPr>
        <w:widowControl w:val="0"/>
        <w:autoSpaceDE w:val="0"/>
        <w:autoSpaceDN w:val="0"/>
        <w:spacing w:after="0" w:line="240" w:lineRule="auto"/>
        <w:ind w:left="4500"/>
        <w:jc w:val="both"/>
        <w:outlineLvl w:val="1"/>
        <w:rPr>
          <w:rFonts w:ascii="Times New Roman" w:hAnsi="Times New Roman"/>
          <w:sz w:val="28"/>
          <w:szCs w:val="28"/>
          <w:lang w:eastAsia="ru-RU"/>
        </w:rPr>
      </w:pPr>
      <w:r w:rsidRPr="00951114">
        <w:rPr>
          <w:rFonts w:ascii="Times New Roman" w:hAnsi="Times New Roman"/>
          <w:sz w:val="28"/>
          <w:szCs w:val="28"/>
          <w:lang w:eastAsia="ru-RU"/>
        </w:rPr>
        <w:t xml:space="preserve">Приложение N </w:t>
      </w:r>
      <w:r>
        <w:rPr>
          <w:rFonts w:ascii="Times New Roman" w:hAnsi="Times New Roman"/>
          <w:sz w:val="28"/>
          <w:szCs w:val="28"/>
          <w:lang w:eastAsia="ru-RU"/>
        </w:rPr>
        <w:t xml:space="preserve">2 </w:t>
      </w:r>
      <w:r w:rsidRPr="00951114">
        <w:rPr>
          <w:rFonts w:ascii="Times New Roman" w:hAnsi="Times New Roman"/>
          <w:sz w:val="28"/>
          <w:szCs w:val="28"/>
          <w:lang w:eastAsia="ru-RU"/>
        </w:rPr>
        <w:t>к Порядку проведения осмотра</w:t>
      </w:r>
      <w:r>
        <w:rPr>
          <w:rFonts w:ascii="Times New Roman" w:hAnsi="Times New Roman"/>
          <w:sz w:val="28"/>
          <w:szCs w:val="28"/>
          <w:lang w:eastAsia="ru-RU"/>
        </w:rPr>
        <w:t xml:space="preserve"> </w:t>
      </w:r>
      <w:r w:rsidRPr="00951114">
        <w:rPr>
          <w:rFonts w:ascii="Times New Roman" w:hAnsi="Times New Roman"/>
          <w:sz w:val="28"/>
          <w:szCs w:val="28"/>
          <w:lang w:eastAsia="ru-RU"/>
        </w:rPr>
        <w:t>зданий, сооружений в целях оценки</w:t>
      </w:r>
      <w:r>
        <w:rPr>
          <w:rFonts w:ascii="Times New Roman" w:hAnsi="Times New Roman"/>
          <w:sz w:val="28"/>
          <w:szCs w:val="28"/>
          <w:lang w:eastAsia="ru-RU"/>
        </w:rPr>
        <w:t xml:space="preserve"> </w:t>
      </w:r>
      <w:r w:rsidRPr="00951114">
        <w:rPr>
          <w:rFonts w:ascii="Times New Roman" w:hAnsi="Times New Roman"/>
          <w:sz w:val="28"/>
          <w:szCs w:val="28"/>
          <w:lang w:eastAsia="ru-RU"/>
        </w:rPr>
        <w:t>их технического состояния и надлежащего</w:t>
      </w:r>
      <w:r>
        <w:rPr>
          <w:rFonts w:ascii="Times New Roman" w:hAnsi="Times New Roman"/>
          <w:sz w:val="28"/>
          <w:szCs w:val="28"/>
          <w:lang w:eastAsia="ru-RU"/>
        </w:rPr>
        <w:t xml:space="preserve"> </w:t>
      </w:r>
      <w:r w:rsidRPr="00951114">
        <w:rPr>
          <w:rFonts w:ascii="Times New Roman" w:hAnsi="Times New Roman"/>
          <w:sz w:val="28"/>
          <w:szCs w:val="28"/>
          <w:lang w:eastAsia="ru-RU"/>
        </w:rPr>
        <w:t xml:space="preserve">технического обслуживания на </w:t>
      </w:r>
      <w:r>
        <w:rPr>
          <w:rFonts w:ascii="Times New Roman" w:hAnsi="Times New Roman"/>
          <w:sz w:val="28"/>
          <w:szCs w:val="28"/>
          <w:lang w:eastAsia="ru-RU"/>
        </w:rPr>
        <w:t xml:space="preserve"> т</w:t>
      </w:r>
      <w:r w:rsidRPr="00951114">
        <w:rPr>
          <w:rFonts w:ascii="Times New Roman" w:hAnsi="Times New Roman"/>
          <w:sz w:val="28"/>
          <w:szCs w:val="28"/>
          <w:lang w:eastAsia="ru-RU"/>
        </w:rPr>
        <w:t>ерритории</w:t>
      </w:r>
      <w:r>
        <w:rPr>
          <w:rFonts w:ascii="Times New Roman" w:hAnsi="Times New Roman"/>
          <w:sz w:val="28"/>
          <w:szCs w:val="28"/>
          <w:lang w:eastAsia="ru-RU"/>
        </w:rPr>
        <w:t xml:space="preserve"> муниципального образования Озерненского городского поселения Духовщинского района Смоленской области </w:t>
      </w:r>
      <w:r w:rsidRPr="00951114">
        <w:rPr>
          <w:rFonts w:ascii="Times New Roman" w:hAnsi="Times New Roman"/>
          <w:sz w:val="28"/>
          <w:szCs w:val="28"/>
          <w:lang w:eastAsia="ru-RU"/>
        </w:rPr>
        <w:t>утвержденному</w:t>
      </w:r>
      <w:r>
        <w:rPr>
          <w:rFonts w:ascii="Times New Roman" w:hAnsi="Times New Roman"/>
          <w:sz w:val="28"/>
          <w:szCs w:val="28"/>
          <w:lang w:eastAsia="ru-RU"/>
        </w:rPr>
        <w:t xml:space="preserve"> постановлением администрации Озерненского городского поселения Духовщинского района Смоленской области от 28.05.2018 №48 </w:t>
      </w:r>
    </w:p>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p>
    <w:p w:rsidR="003700D9" w:rsidRPr="00951114" w:rsidRDefault="003700D9" w:rsidP="00D61ADF">
      <w:pPr>
        <w:widowControl w:val="0"/>
        <w:autoSpaceDE w:val="0"/>
        <w:autoSpaceDN w:val="0"/>
        <w:spacing w:after="0" w:line="240" w:lineRule="auto"/>
        <w:jc w:val="center"/>
        <w:rPr>
          <w:rFonts w:ascii="Times New Roman" w:hAnsi="Times New Roman"/>
          <w:sz w:val="28"/>
          <w:szCs w:val="28"/>
          <w:lang w:eastAsia="ru-RU"/>
        </w:rPr>
      </w:pPr>
      <w:bookmarkStart w:id="3" w:name="P306"/>
      <w:bookmarkEnd w:id="3"/>
      <w:r w:rsidRPr="00951114">
        <w:rPr>
          <w:rFonts w:ascii="Times New Roman" w:hAnsi="Times New Roman"/>
          <w:sz w:val="28"/>
          <w:szCs w:val="28"/>
          <w:lang w:eastAsia="ru-RU"/>
        </w:rPr>
        <w:t>АКТ</w:t>
      </w:r>
    </w:p>
    <w:p w:rsidR="003700D9" w:rsidRPr="00951114" w:rsidRDefault="003700D9" w:rsidP="00D61ADF">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ОСМОТРА ЗДАНИЙ (СООРУЖЕНИЙ) ПРИ АВАРИЙНЫХ СИТУАЦИЯХ</w:t>
      </w:r>
    </w:p>
    <w:p w:rsidR="003700D9" w:rsidRPr="00951114" w:rsidRDefault="003700D9" w:rsidP="00D61ADF">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ИЛИ УГРОЗЕ РАЗРУШЕНИЯ</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 xml:space="preserve"> </w:t>
      </w:r>
      <w:r>
        <w:rPr>
          <w:rFonts w:ascii="Times New Roman" w:hAnsi="Times New Roman"/>
          <w:sz w:val="28"/>
          <w:szCs w:val="28"/>
          <w:lang w:eastAsia="ru-RU"/>
        </w:rPr>
        <w:t xml:space="preserve">п. Озерный                                                                                 </w:t>
      </w:r>
      <w:r w:rsidRPr="00951114">
        <w:rPr>
          <w:rFonts w:ascii="Times New Roman" w:hAnsi="Times New Roman"/>
          <w:sz w:val="28"/>
          <w:szCs w:val="28"/>
          <w:lang w:eastAsia="ru-RU"/>
        </w:rPr>
        <w:t xml:space="preserve"> "____" </w:t>
      </w:r>
      <w:r>
        <w:rPr>
          <w:rFonts w:ascii="Times New Roman" w:hAnsi="Times New Roman"/>
          <w:sz w:val="28"/>
          <w:szCs w:val="28"/>
          <w:lang w:eastAsia="ru-RU"/>
        </w:rPr>
        <w:t>____________</w:t>
      </w:r>
      <w:r w:rsidRPr="00951114">
        <w:rPr>
          <w:rFonts w:ascii="Times New Roman" w:hAnsi="Times New Roman"/>
          <w:sz w:val="28"/>
          <w:szCs w:val="28"/>
          <w:lang w:eastAsia="ru-RU"/>
        </w:rPr>
        <w:t>г.</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Название зданий (сооружений) 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Адрес _____________________________________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Владелец (балансодержатель) _______________</w:t>
      </w:r>
      <w:r>
        <w:rPr>
          <w:rFonts w:ascii="Times New Roman" w:hAnsi="Times New Roman"/>
          <w:sz w:val="28"/>
          <w:szCs w:val="28"/>
          <w:lang w:eastAsia="ru-RU"/>
        </w:rPr>
        <w:t>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Материал стен _____________________________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Этажность _________________________________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Характер и дата неблагоприятных воздействий 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_______________________________________________________________________</w:t>
      </w:r>
      <w:r>
        <w:rPr>
          <w:rFonts w:ascii="Times New Roman" w:hAnsi="Times New Roman"/>
          <w:sz w:val="28"/>
          <w:szCs w:val="28"/>
          <w:lang w:eastAsia="ru-RU"/>
        </w:rPr>
        <w:t>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Результаты осмотра зданий (сооружений) и заключение комиссии: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Комиссия в составе:</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Председатель комиссии 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Члены комиссии 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Представители _____________________________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произвела осмотр _______________________________, пострадавших в результате</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(наименование зданий (сооружений)</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Краткое описание последствий неблагоприятных воздействий:</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Характеристика   состояния   здания   (сооружения)   после  неблагоприятных</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воздействий _______________________________</w:t>
      </w:r>
      <w:r>
        <w:rPr>
          <w:rFonts w:ascii="Times New Roman" w:hAnsi="Times New Roman"/>
          <w:sz w:val="28"/>
          <w:szCs w:val="28"/>
          <w:lang w:eastAsia="ru-RU"/>
        </w:rPr>
        <w:t>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Сведения   о  мерах  по  предотвращению  развития  разрушительных  явлений,</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принятых сразу после неблагоприятных воздействий 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Рекомендации  по  ликвидации последствий неблагоприятных воздействий, сроки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исполнения ________________________________________________________________</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Подписи: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Председатель комиссии</w:t>
      </w: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r w:rsidRPr="00951114">
        <w:rPr>
          <w:rFonts w:ascii="Times New Roman" w:hAnsi="Times New Roman"/>
          <w:sz w:val="28"/>
          <w:szCs w:val="28"/>
          <w:lang w:eastAsia="ru-RU"/>
        </w:rPr>
        <w:t>Члены комиссии</w:t>
      </w:r>
    </w:p>
    <w:p w:rsidR="003700D9" w:rsidRDefault="003700D9" w:rsidP="00951114">
      <w:pPr>
        <w:widowControl w:val="0"/>
        <w:autoSpaceDE w:val="0"/>
        <w:autoSpaceDN w:val="0"/>
        <w:spacing w:after="0" w:line="240" w:lineRule="auto"/>
        <w:jc w:val="center"/>
        <w:rPr>
          <w:rFonts w:ascii="Times New Roman" w:hAnsi="Times New Roman"/>
          <w:sz w:val="28"/>
          <w:szCs w:val="28"/>
          <w:lang w:eastAsia="ru-RU"/>
        </w:rPr>
        <w:sectPr w:rsidR="003700D9" w:rsidSect="00E04513">
          <w:pgSz w:w="11906" w:h="16838" w:code="9"/>
          <w:pgMar w:top="851" w:right="567" w:bottom="851" w:left="1134" w:header="720" w:footer="720" w:gutter="0"/>
          <w:cols w:space="708"/>
          <w:docGrid w:linePitch="78"/>
        </w:sectPr>
      </w:pPr>
    </w:p>
    <w:p w:rsidR="003700D9" w:rsidRPr="00951114" w:rsidRDefault="003700D9" w:rsidP="00601279">
      <w:pPr>
        <w:widowControl w:val="0"/>
        <w:autoSpaceDE w:val="0"/>
        <w:autoSpaceDN w:val="0"/>
        <w:spacing w:after="0" w:line="240" w:lineRule="auto"/>
        <w:ind w:left="4500"/>
        <w:jc w:val="both"/>
        <w:outlineLvl w:val="1"/>
        <w:rPr>
          <w:rFonts w:ascii="Times New Roman" w:hAnsi="Times New Roman"/>
          <w:sz w:val="28"/>
          <w:szCs w:val="28"/>
          <w:lang w:eastAsia="ru-RU"/>
        </w:rPr>
      </w:pPr>
      <w:bookmarkStart w:id="4" w:name="_GoBack"/>
      <w:bookmarkEnd w:id="4"/>
      <w:r w:rsidRPr="00951114">
        <w:rPr>
          <w:rFonts w:ascii="Times New Roman" w:hAnsi="Times New Roman"/>
          <w:sz w:val="28"/>
          <w:szCs w:val="28"/>
          <w:lang w:eastAsia="ru-RU"/>
        </w:rPr>
        <w:t xml:space="preserve">Приложение N </w:t>
      </w:r>
      <w:r>
        <w:rPr>
          <w:rFonts w:ascii="Times New Roman" w:hAnsi="Times New Roman"/>
          <w:sz w:val="28"/>
          <w:szCs w:val="28"/>
          <w:lang w:eastAsia="ru-RU"/>
        </w:rPr>
        <w:t xml:space="preserve">3 </w:t>
      </w:r>
      <w:r w:rsidRPr="00951114">
        <w:rPr>
          <w:rFonts w:ascii="Times New Roman" w:hAnsi="Times New Roman"/>
          <w:sz w:val="28"/>
          <w:szCs w:val="28"/>
          <w:lang w:eastAsia="ru-RU"/>
        </w:rPr>
        <w:t>к Порядку проведения осмотра</w:t>
      </w:r>
      <w:r>
        <w:rPr>
          <w:rFonts w:ascii="Times New Roman" w:hAnsi="Times New Roman"/>
          <w:sz w:val="28"/>
          <w:szCs w:val="28"/>
          <w:lang w:eastAsia="ru-RU"/>
        </w:rPr>
        <w:t xml:space="preserve"> </w:t>
      </w:r>
      <w:r w:rsidRPr="00951114">
        <w:rPr>
          <w:rFonts w:ascii="Times New Roman" w:hAnsi="Times New Roman"/>
          <w:sz w:val="28"/>
          <w:szCs w:val="28"/>
          <w:lang w:eastAsia="ru-RU"/>
        </w:rPr>
        <w:t>зданий, сооружений в целях оценки</w:t>
      </w:r>
      <w:r>
        <w:rPr>
          <w:rFonts w:ascii="Times New Roman" w:hAnsi="Times New Roman"/>
          <w:sz w:val="28"/>
          <w:szCs w:val="28"/>
          <w:lang w:eastAsia="ru-RU"/>
        </w:rPr>
        <w:t xml:space="preserve"> </w:t>
      </w:r>
      <w:r w:rsidRPr="00951114">
        <w:rPr>
          <w:rFonts w:ascii="Times New Roman" w:hAnsi="Times New Roman"/>
          <w:sz w:val="28"/>
          <w:szCs w:val="28"/>
          <w:lang w:eastAsia="ru-RU"/>
        </w:rPr>
        <w:t>их технического состояния и надлежащего</w:t>
      </w:r>
      <w:r>
        <w:rPr>
          <w:rFonts w:ascii="Times New Roman" w:hAnsi="Times New Roman"/>
          <w:sz w:val="28"/>
          <w:szCs w:val="28"/>
          <w:lang w:eastAsia="ru-RU"/>
        </w:rPr>
        <w:t xml:space="preserve"> </w:t>
      </w:r>
      <w:r w:rsidRPr="00951114">
        <w:rPr>
          <w:rFonts w:ascii="Times New Roman" w:hAnsi="Times New Roman"/>
          <w:sz w:val="28"/>
          <w:szCs w:val="28"/>
          <w:lang w:eastAsia="ru-RU"/>
        </w:rPr>
        <w:t xml:space="preserve">технического обслуживания на </w:t>
      </w:r>
      <w:r>
        <w:rPr>
          <w:rFonts w:ascii="Times New Roman" w:hAnsi="Times New Roman"/>
          <w:sz w:val="28"/>
          <w:szCs w:val="28"/>
          <w:lang w:eastAsia="ru-RU"/>
        </w:rPr>
        <w:t xml:space="preserve"> т</w:t>
      </w:r>
      <w:r w:rsidRPr="00951114">
        <w:rPr>
          <w:rFonts w:ascii="Times New Roman" w:hAnsi="Times New Roman"/>
          <w:sz w:val="28"/>
          <w:szCs w:val="28"/>
          <w:lang w:eastAsia="ru-RU"/>
        </w:rPr>
        <w:t>ерритории</w:t>
      </w:r>
      <w:r>
        <w:rPr>
          <w:rFonts w:ascii="Times New Roman" w:hAnsi="Times New Roman"/>
          <w:sz w:val="28"/>
          <w:szCs w:val="28"/>
          <w:lang w:eastAsia="ru-RU"/>
        </w:rPr>
        <w:t xml:space="preserve"> муниципального образования Озерненского городского поселения Духовщинского района Смоленской области </w:t>
      </w:r>
      <w:r w:rsidRPr="00951114">
        <w:rPr>
          <w:rFonts w:ascii="Times New Roman" w:hAnsi="Times New Roman"/>
          <w:sz w:val="28"/>
          <w:szCs w:val="28"/>
          <w:lang w:eastAsia="ru-RU"/>
        </w:rPr>
        <w:t xml:space="preserve"> утвержденному</w:t>
      </w:r>
      <w:r>
        <w:rPr>
          <w:rFonts w:ascii="Times New Roman" w:hAnsi="Times New Roman"/>
          <w:sz w:val="28"/>
          <w:szCs w:val="28"/>
          <w:lang w:eastAsia="ru-RU"/>
        </w:rPr>
        <w:t xml:space="preserve"> постановлением администрации Озерненского городского поселения Духовщинского района Смоленской области от 28.05.2018 № 48 </w:t>
      </w:r>
    </w:p>
    <w:p w:rsidR="003700D9" w:rsidRPr="00951114" w:rsidRDefault="003700D9" w:rsidP="00601279">
      <w:pPr>
        <w:widowControl w:val="0"/>
        <w:autoSpaceDE w:val="0"/>
        <w:autoSpaceDN w:val="0"/>
        <w:spacing w:after="0" w:line="240" w:lineRule="auto"/>
        <w:jc w:val="center"/>
        <w:rPr>
          <w:rFonts w:ascii="Times New Roman" w:hAnsi="Times New Roman"/>
          <w:sz w:val="28"/>
          <w:szCs w:val="28"/>
          <w:lang w:eastAsia="ru-RU"/>
        </w:rPr>
      </w:pPr>
    </w:p>
    <w:p w:rsidR="003700D9" w:rsidRPr="00951114" w:rsidRDefault="003700D9" w:rsidP="00E04513">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E04513">
      <w:pPr>
        <w:widowControl w:val="0"/>
        <w:autoSpaceDE w:val="0"/>
        <w:autoSpaceDN w:val="0"/>
        <w:spacing w:after="0" w:line="240" w:lineRule="auto"/>
        <w:jc w:val="center"/>
        <w:rPr>
          <w:rFonts w:ascii="Times New Roman" w:hAnsi="Times New Roman"/>
          <w:sz w:val="28"/>
          <w:szCs w:val="28"/>
          <w:lang w:eastAsia="ru-RU"/>
        </w:rPr>
      </w:pPr>
      <w:bookmarkStart w:id="5" w:name="P363"/>
      <w:bookmarkEnd w:id="5"/>
      <w:r w:rsidRPr="00951114">
        <w:rPr>
          <w:rFonts w:ascii="Times New Roman" w:hAnsi="Times New Roman"/>
          <w:sz w:val="28"/>
          <w:szCs w:val="28"/>
          <w:lang w:eastAsia="ru-RU"/>
        </w:rPr>
        <w:t>ЖУРНАЛ</w:t>
      </w:r>
    </w:p>
    <w:p w:rsidR="003700D9" w:rsidRPr="00951114" w:rsidRDefault="003700D9" w:rsidP="00E04513">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УЧЕТА ОСМОТРОВ ЗДАНИЙ, СООРУЖЕНИЙ, НАХОДЯЩИХСЯ</w:t>
      </w:r>
    </w:p>
    <w:p w:rsidR="003700D9" w:rsidRDefault="003700D9" w:rsidP="00E04513">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 xml:space="preserve">В ЭКСПЛУАТАЦИИ НА ТЕРРИТОРИИ </w:t>
      </w:r>
      <w:r>
        <w:rPr>
          <w:rFonts w:ascii="Times New Roman" w:hAnsi="Times New Roman"/>
          <w:sz w:val="28"/>
          <w:szCs w:val="28"/>
          <w:lang w:eastAsia="ru-RU"/>
        </w:rPr>
        <w:t xml:space="preserve">МУНИЦИПАЛЬНОГО ОБРАЗОВАНИЯ ОЗЕРНЕНСКОГО </w:t>
      </w:r>
      <w:r w:rsidRPr="00951114">
        <w:rPr>
          <w:rFonts w:ascii="Times New Roman" w:hAnsi="Times New Roman"/>
          <w:sz w:val="28"/>
          <w:szCs w:val="28"/>
          <w:lang w:eastAsia="ru-RU"/>
        </w:rPr>
        <w:t>ГОРОДСКОГО ПОСЕЛЕНИЯ</w:t>
      </w:r>
      <w:r>
        <w:rPr>
          <w:rFonts w:ascii="Times New Roman" w:hAnsi="Times New Roman"/>
          <w:sz w:val="28"/>
          <w:szCs w:val="28"/>
          <w:lang w:eastAsia="ru-RU"/>
        </w:rPr>
        <w:t xml:space="preserve"> ДУХОВЩИНСКОГО РАЙОНА СМОЛЕНСКОЙ ОБЛАСТИ</w:t>
      </w:r>
    </w:p>
    <w:p w:rsidR="003700D9" w:rsidRDefault="003700D9" w:rsidP="00E04513">
      <w:pPr>
        <w:widowControl w:val="0"/>
        <w:autoSpaceDE w:val="0"/>
        <w:autoSpaceDN w:val="0"/>
        <w:spacing w:after="0" w:line="240" w:lineRule="auto"/>
        <w:jc w:val="center"/>
        <w:rPr>
          <w:rFonts w:ascii="Times New Roman" w:hAnsi="Times New Roman"/>
          <w:sz w:val="28"/>
          <w:szCs w:val="28"/>
          <w:lang w:eastAsia="ru-RU"/>
        </w:rPr>
      </w:pPr>
    </w:p>
    <w:p w:rsidR="003700D9" w:rsidRPr="00951114" w:rsidRDefault="003700D9" w:rsidP="00E04513">
      <w:pPr>
        <w:widowControl w:val="0"/>
        <w:autoSpaceDE w:val="0"/>
        <w:autoSpaceDN w:val="0"/>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55"/>
        <w:gridCol w:w="1980"/>
        <w:gridCol w:w="1800"/>
        <w:gridCol w:w="1080"/>
        <w:gridCol w:w="1191"/>
        <w:gridCol w:w="1689"/>
        <w:gridCol w:w="1620"/>
        <w:gridCol w:w="1620"/>
        <w:gridCol w:w="1800"/>
      </w:tblGrid>
      <w:tr w:rsidR="003700D9" w:rsidRPr="00B5609A" w:rsidTr="00E04513">
        <w:tc>
          <w:tcPr>
            <w:tcW w:w="567"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N п/п</w:t>
            </w:r>
          </w:p>
        </w:tc>
        <w:tc>
          <w:tcPr>
            <w:tcW w:w="1655"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Основание проведения осмотра</w:t>
            </w:r>
          </w:p>
        </w:tc>
        <w:tc>
          <w:tcPr>
            <w:tcW w:w="1980"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Наименование объекта</w:t>
            </w:r>
          </w:p>
        </w:tc>
        <w:tc>
          <w:tcPr>
            <w:tcW w:w="1800" w:type="dxa"/>
          </w:tcPr>
          <w:p w:rsidR="003700D9"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 xml:space="preserve">Собственник </w:t>
            </w:r>
          </w:p>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объекта</w:t>
            </w:r>
          </w:p>
        </w:tc>
        <w:tc>
          <w:tcPr>
            <w:tcW w:w="1080"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Адрес объекта</w:t>
            </w:r>
          </w:p>
        </w:tc>
        <w:tc>
          <w:tcPr>
            <w:tcW w:w="1191"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N, дата акта осмотра</w:t>
            </w:r>
          </w:p>
        </w:tc>
        <w:tc>
          <w:tcPr>
            <w:tcW w:w="1689"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Описание выявленных недостатков</w:t>
            </w:r>
          </w:p>
        </w:tc>
        <w:tc>
          <w:tcPr>
            <w:tcW w:w="1620"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Срок устранения</w:t>
            </w:r>
          </w:p>
        </w:tc>
        <w:tc>
          <w:tcPr>
            <w:tcW w:w="1620"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Отметка и дата получения</w:t>
            </w:r>
          </w:p>
        </w:tc>
        <w:tc>
          <w:tcPr>
            <w:tcW w:w="1800" w:type="dxa"/>
          </w:tcPr>
          <w:p w:rsidR="003700D9" w:rsidRPr="00951114" w:rsidRDefault="003700D9" w:rsidP="00951114">
            <w:pPr>
              <w:widowControl w:val="0"/>
              <w:autoSpaceDE w:val="0"/>
              <w:autoSpaceDN w:val="0"/>
              <w:spacing w:after="0" w:line="240" w:lineRule="auto"/>
              <w:jc w:val="center"/>
              <w:rPr>
                <w:rFonts w:ascii="Times New Roman" w:hAnsi="Times New Roman"/>
                <w:sz w:val="28"/>
                <w:szCs w:val="28"/>
                <w:lang w:eastAsia="ru-RU"/>
              </w:rPr>
            </w:pPr>
            <w:r w:rsidRPr="00951114">
              <w:rPr>
                <w:rFonts w:ascii="Times New Roman" w:hAnsi="Times New Roman"/>
                <w:sz w:val="28"/>
                <w:szCs w:val="28"/>
                <w:lang w:eastAsia="ru-RU"/>
              </w:rPr>
              <w:t>Отметка о выполнении</w:t>
            </w:r>
          </w:p>
        </w:tc>
      </w:tr>
      <w:tr w:rsidR="003700D9" w:rsidRPr="00B5609A" w:rsidTr="00E04513">
        <w:tc>
          <w:tcPr>
            <w:tcW w:w="567"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55"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98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80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08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191"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89"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2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2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80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r>
      <w:tr w:rsidR="003700D9" w:rsidRPr="00B5609A" w:rsidTr="00E04513">
        <w:tc>
          <w:tcPr>
            <w:tcW w:w="567"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55"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98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80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08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191"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89"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2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62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c>
          <w:tcPr>
            <w:tcW w:w="1800" w:type="dxa"/>
          </w:tcPr>
          <w:p w:rsidR="003700D9" w:rsidRPr="00951114" w:rsidRDefault="003700D9" w:rsidP="00951114">
            <w:pPr>
              <w:widowControl w:val="0"/>
              <w:autoSpaceDE w:val="0"/>
              <w:autoSpaceDN w:val="0"/>
              <w:spacing w:after="0" w:line="240" w:lineRule="auto"/>
              <w:rPr>
                <w:rFonts w:ascii="Times New Roman" w:hAnsi="Times New Roman"/>
                <w:sz w:val="28"/>
                <w:szCs w:val="28"/>
                <w:lang w:eastAsia="ru-RU"/>
              </w:rPr>
            </w:pPr>
          </w:p>
        </w:tc>
      </w:tr>
    </w:tbl>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p w:rsidR="003700D9" w:rsidRPr="00951114" w:rsidRDefault="003700D9" w:rsidP="00951114">
      <w:pPr>
        <w:widowControl w:val="0"/>
        <w:autoSpaceDE w:val="0"/>
        <w:autoSpaceDN w:val="0"/>
        <w:spacing w:after="0" w:line="240" w:lineRule="auto"/>
        <w:jc w:val="both"/>
        <w:rPr>
          <w:rFonts w:ascii="Times New Roman" w:hAnsi="Times New Roman"/>
          <w:sz w:val="28"/>
          <w:szCs w:val="28"/>
          <w:lang w:eastAsia="ru-RU"/>
        </w:rPr>
      </w:pPr>
    </w:p>
    <w:sectPr w:rsidR="003700D9" w:rsidRPr="00951114" w:rsidSect="00E04513">
      <w:pgSz w:w="16838" w:h="11906" w:orient="landscape" w:code="9"/>
      <w:pgMar w:top="1134" w:right="851" w:bottom="567" w:left="851"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9EA4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0864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F821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A66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4440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A0F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902B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65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0E4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9A121E"/>
    <w:lvl w:ilvl="0">
      <w:start w:val="1"/>
      <w:numFmt w:val="bullet"/>
      <w:lvlText w:val=""/>
      <w:lvlJc w:val="left"/>
      <w:pPr>
        <w:tabs>
          <w:tab w:val="num" w:pos="360"/>
        </w:tabs>
        <w:ind w:left="360" w:hanging="360"/>
      </w:pPr>
      <w:rPr>
        <w:rFonts w:ascii="Symbol" w:hAnsi="Symbol" w:hint="default"/>
      </w:rPr>
    </w:lvl>
  </w:abstractNum>
  <w:abstractNum w:abstractNumId="10">
    <w:nsid w:val="25B70C61"/>
    <w:multiLevelType w:val="hybridMultilevel"/>
    <w:tmpl w:val="295E52D4"/>
    <w:lvl w:ilvl="0" w:tplc="3712FFE8">
      <w:start w:val="1"/>
      <w:numFmt w:val="decimal"/>
      <w:lvlText w:val="%1."/>
      <w:lvlJc w:val="left"/>
      <w:pPr>
        <w:ind w:left="912" w:hanging="360"/>
      </w:pPr>
      <w:rPr>
        <w:rFonts w:cs="Times New Roman" w:hint="default"/>
      </w:rPr>
    </w:lvl>
    <w:lvl w:ilvl="1" w:tplc="04190019" w:tentative="1">
      <w:start w:val="1"/>
      <w:numFmt w:val="lowerLetter"/>
      <w:lvlText w:val="%2."/>
      <w:lvlJc w:val="left"/>
      <w:pPr>
        <w:ind w:left="1632" w:hanging="360"/>
      </w:pPr>
      <w:rPr>
        <w:rFonts w:cs="Times New Roman"/>
      </w:rPr>
    </w:lvl>
    <w:lvl w:ilvl="2" w:tplc="0419001B" w:tentative="1">
      <w:start w:val="1"/>
      <w:numFmt w:val="lowerRoman"/>
      <w:lvlText w:val="%3."/>
      <w:lvlJc w:val="right"/>
      <w:pPr>
        <w:ind w:left="2352" w:hanging="180"/>
      </w:pPr>
      <w:rPr>
        <w:rFonts w:cs="Times New Roman"/>
      </w:rPr>
    </w:lvl>
    <w:lvl w:ilvl="3" w:tplc="0419000F" w:tentative="1">
      <w:start w:val="1"/>
      <w:numFmt w:val="decimal"/>
      <w:lvlText w:val="%4."/>
      <w:lvlJc w:val="left"/>
      <w:pPr>
        <w:ind w:left="3072" w:hanging="360"/>
      </w:pPr>
      <w:rPr>
        <w:rFonts w:cs="Times New Roman"/>
      </w:rPr>
    </w:lvl>
    <w:lvl w:ilvl="4" w:tplc="04190019" w:tentative="1">
      <w:start w:val="1"/>
      <w:numFmt w:val="lowerLetter"/>
      <w:lvlText w:val="%5."/>
      <w:lvlJc w:val="left"/>
      <w:pPr>
        <w:ind w:left="3792" w:hanging="360"/>
      </w:pPr>
      <w:rPr>
        <w:rFonts w:cs="Times New Roman"/>
      </w:rPr>
    </w:lvl>
    <w:lvl w:ilvl="5" w:tplc="0419001B" w:tentative="1">
      <w:start w:val="1"/>
      <w:numFmt w:val="lowerRoman"/>
      <w:lvlText w:val="%6."/>
      <w:lvlJc w:val="right"/>
      <w:pPr>
        <w:ind w:left="4512" w:hanging="180"/>
      </w:pPr>
      <w:rPr>
        <w:rFonts w:cs="Times New Roman"/>
      </w:rPr>
    </w:lvl>
    <w:lvl w:ilvl="6" w:tplc="0419000F" w:tentative="1">
      <w:start w:val="1"/>
      <w:numFmt w:val="decimal"/>
      <w:lvlText w:val="%7."/>
      <w:lvlJc w:val="left"/>
      <w:pPr>
        <w:ind w:left="5232" w:hanging="360"/>
      </w:pPr>
      <w:rPr>
        <w:rFonts w:cs="Times New Roman"/>
      </w:rPr>
    </w:lvl>
    <w:lvl w:ilvl="7" w:tplc="04190019" w:tentative="1">
      <w:start w:val="1"/>
      <w:numFmt w:val="lowerLetter"/>
      <w:lvlText w:val="%8."/>
      <w:lvlJc w:val="left"/>
      <w:pPr>
        <w:ind w:left="5952" w:hanging="360"/>
      </w:pPr>
      <w:rPr>
        <w:rFonts w:cs="Times New Roman"/>
      </w:rPr>
    </w:lvl>
    <w:lvl w:ilvl="8" w:tplc="0419001B" w:tentative="1">
      <w:start w:val="1"/>
      <w:numFmt w:val="lowerRoman"/>
      <w:lvlText w:val="%9."/>
      <w:lvlJc w:val="right"/>
      <w:pPr>
        <w:ind w:left="6672"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3BD"/>
    <w:rsid w:val="00037C20"/>
    <w:rsid w:val="000817A5"/>
    <w:rsid w:val="00093571"/>
    <w:rsid w:val="000A2347"/>
    <w:rsid w:val="000C7D71"/>
    <w:rsid w:val="00162838"/>
    <w:rsid w:val="00182D78"/>
    <w:rsid w:val="0025683B"/>
    <w:rsid w:val="002B7A36"/>
    <w:rsid w:val="00305727"/>
    <w:rsid w:val="00306CEA"/>
    <w:rsid w:val="003700D9"/>
    <w:rsid w:val="00376BED"/>
    <w:rsid w:val="00381C24"/>
    <w:rsid w:val="003854AB"/>
    <w:rsid w:val="003A63BD"/>
    <w:rsid w:val="005E0687"/>
    <w:rsid w:val="00601279"/>
    <w:rsid w:val="00695B9A"/>
    <w:rsid w:val="006D6325"/>
    <w:rsid w:val="00775799"/>
    <w:rsid w:val="007A48A8"/>
    <w:rsid w:val="007C2F21"/>
    <w:rsid w:val="00871A70"/>
    <w:rsid w:val="00951114"/>
    <w:rsid w:val="00952601"/>
    <w:rsid w:val="009618E6"/>
    <w:rsid w:val="00974FBE"/>
    <w:rsid w:val="009D5CBE"/>
    <w:rsid w:val="009F0454"/>
    <w:rsid w:val="00A0597E"/>
    <w:rsid w:val="00AF236C"/>
    <w:rsid w:val="00B5609A"/>
    <w:rsid w:val="00B71C26"/>
    <w:rsid w:val="00B9470E"/>
    <w:rsid w:val="00BE1E38"/>
    <w:rsid w:val="00C3186C"/>
    <w:rsid w:val="00CB2757"/>
    <w:rsid w:val="00D2089D"/>
    <w:rsid w:val="00D61ADF"/>
    <w:rsid w:val="00D754D6"/>
    <w:rsid w:val="00E04513"/>
    <w:rsid w:val="00E06F5D"/>
    <w:rsid w:val="00EB7E40"/>
    <w:rsid w:val="00F1758D"/>
    <w:rsid w:val="00F73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114"/>
    <w:rPr>
      <w:rFonts w:ascii="Tahoma" w:hAnsi="Tahoma" w:cs="Tahoma"/>
      <w:sz w:val="16"/>
      <w:szCs w:val="16"/>
    </w:rPr>
  </w:style>
  <w:style w:type="paragraph" w:styleId="BodyText">
    <w:name w:val="Body Text"/>
    <w:basedOn w:val="Normal"/>
    <w:link w:val="BodyTextChar"/>
    <w:uiPriority w:val="99"/>
    <w:rsid w:val="00305727"/>
    <w:pPr>
      <w:tabs>
        <w:tab w:val="left" w:pos="748"/>
      </w:tabs>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rsid w:val="008D4CFC"/>
    <w:rPr>
      <w:lang w:eastAsia="en-US"/>
    </w:rPr>
  </w:style>
  <w:style w:type="paragraph" w:customStyle="1" w:styleId="Style1">
    <w:name w:val="Style1"/>
    <w:basedOn w:val="Normal"/>
    <w:uiPriority w:val="99"/>
    <w:rsid w:val="00305727"/>
    <w:pPr>
      <w:widowControl w:val="0"/>
      <w:autoSpaceDE w:val="0"/>
      <w:autoSpaceDN w:val="0"/>
      <w:adjustRightInd w:val="0"/>
      <w:spacing w:after="0" w:line="276" w:lineRule="exact"/>
      <w:jc w:val="center"/>
    </w:pPr>
    <w:rPr>
      <w:rFonts w:ascii="Times New Roman" w:hAnsi="Times New Roman"/>
      <w:sz w:val="24"/>
      <w:szCs w:val="24"/>
      <w:lang w:eastAsia="ru-RU"/>
    </w:rPr>
  </w:style>
  <w:style w:type="paragraph" w:customStyle="1" w:styleId="Style2">
    <w:name w:val="Style2"/>
    <w:basedOn w:val="Normal"/>
    <w:uiPriority w:val="99"/>
    <w:rsid w:val="003057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Normal"/>
    <w:uiPriority w:val="99"/>
    <w:rsid w:val="00305727"/>
    <w:pPr>
      <w:widowControl w:val="0"/>
      <w:autoSpaceDE w:val="0"/>
      <w:autoSpaceDN w:val="0"/>
      <w:adjustRightInd w:val="0"/>
      <w:spacing w:after="0" w:line="326" w:lineRule="exact"/>
      <w:jc w:val="both"/>
    </w:pPr>
    <w:rPr>
      <w:rFonts w:ascii="Times New Roman" w:hAnsi="Times New Roman"/>
      <w:sz w:val="24"/>
      <w:szCs w:val="24"/>
      <w:lang w:eastAsia="ru-RU"/>
    </w:rPr>
  </w:style>
  <w:style w:type="paragraph" w:customStyle="1" w:styleId="Style3">
    <w:name w:val="Style3"/>
    <w:basedOn w:val="Normal"/>
    <w:uiPriority w:val="99"/>
    <w:rsid w:val="00305727"/>
    <w:pPr>
      <w:widowControl w:val="0"/>
      <w:autoSpaceDE w:val="0"/>
      <w:autoSpaceDN w:val="0"/>
      <w:adjustRightInd w:val="0"/>
      <w:spacing w:after="0" w:line="323" w:lineRule="exact"/>
      <w:ind w:hanging="346"/>
      <w:jc w:val="both"/>
    </w:pPr>
    <w:rPr>
      <w:rFonts w:ascii="Times New Roman" w:hAnsi="Times New Roman"/>
      <w:sz w:val="24"/>
      <w:szCs w:val="24"/>
      <w:lang w:eastAsia="ru-RU"/>
    </w:rPr>
  </w:style>
  <w:style w:type="character" w:customStyle="1" w:styleId="FontStyle11">
    <w:name w:val="Font Style11"/>
    <w:basedOn w:val="DefaultParagraphFont"/>
    <w:uiPriority w:val="99"/>
    <w:rsid w:val="00305727"/>
    <w:rPr>
      <w:rFonts w:ascii="Times New Roman" w:hAnsi="Times New Roman" w:cs="Times New Roman"/>
      <w:sz w:val="22"/>
      <w:szCs w:val="22"/>
    </w:rPr>
  </w:style>
  <w:style w:type="character" w:customStyle="1" w:styleId="FontStyle12">
    <w:name w:val="Font Style12"/>
    <w:basedOn w:val="DefaultParagraphFont"/>
    <w:uiPriority w:val="99"/>
    <w:rsid w:val="00305727"/>
    <w:rPr>
      <w:rFonts w:ascii="Times New Roman" w:hAnsi="Times New Roman" w:cs="Times New Roman"/>
      <w:b/>
      <w:bCs/>
      <w:sz w:val="26"/>
      <w:szCs w:val="26"/>
    </w:rPr>
  </w:style>
  <w:style w:type="character" w:customStyle="1" w:styleId="FontStyle13">
    <w:name w:val="Font Style13"/>
    <w:basedOn w:val="DefaultParagraphFont"/>
    <w:uiPriority w:val="99"/>
    <w:rsid w:val="0030572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7FAE37FAFEA8B9FE1C732D6AC086146E0A66F628604B11EB8FD04D5Z4D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B7FAE37FAFEA8B9FE1C732D6AC086145ECA96A6A8C04B11EB8FD04D5Z4DEN" TargetMode="External"/><Relationship Id="rId12" Type="http://schemas.openxmlformats.org/officeDocument/2006/relationships/hyperlink" Target="consultantplus://offline/ref=20B7FAE37FAFEA8B9FE1D827D3AC086146E5AD6168D953B34FEDF3Z0D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7FAE37FAFEA8B9FE1C732D6AC086145ECA969618904B11EB8FD04D5Z4DEN" TargetMode="External"/><Relationship Id="rId11" Type="http://schemas.openxmlformats.org/officeDocument/2006/relationships/hyperlink" Target="consultantplus://offline/ref=20B7FAE37FAFEA8B9FE1C732D6AC086146E0A66F628604B11EB8FD04D5Z4DEN" TargetMode="External"/><Relationship Id="rId5" Type="http://schemas.openxmlformats.org/officeDocument/2006/relationships/image" Target="media/image1.png"/><Relationship Id="rId10" Type="http://schemas.openxmlformats.org/officeDocument/2006/relationships/hyperlink" Target="consultantplus://offline/ref=20B7FAE37FAFEA8B9FE1C63CC3AC086145E1AE686B8B04B11EB8FD04D5Z4DEN" TargetMode="External"/><Relationship Id="rId4" Type="http://schemas.openxmlformats.org/officeDocument/2006/relationships/webSettings" Target="webSettings.xml"/><Relationship Id="rId9" Type="http://schemas.openxmlformats.org/officeDocument/2006/relationships/hyperlink" Target="consultantplus://offline/ref=20B7FAE37FAFEA8B9FE1C732D6AC086145ECAA6E608F04B11EB8FD04D5Z4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11</Pages>
  <Words>3466</Words>
  <Characters>19761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Buh</cp:lastModifiedBy>
  <cp:revision>19</cp:revision>
  <cp:lastPrinted>2018-06-04T11:46:00Z</cp:lastPrinted>
  <dcterms:created xsi:type="dcterms:W3CDTF">2018-05-28T08:36:00Z</dcterms:created>
  <dcterms:modified xsi:type="dcterms:W3CDTF">2018-06-04T12:03:00Z</dcterms:modified>
</cp:coreProperties>
</file>